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CBC" w:rsidRPr="00157955" w:rsidRDefault="00C37121" w:rsidP="00C3055C">
      <w:pPr>
        <w:pStyle w:val="5"/>
        <w:spacing w:before="0" w:line="360" w:lineRule="auto"/>
        <w:ind w:left="3544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GoBack"/>
      <w:bookmarkEnd w:id="0"/>
      <w:r w:rsidRPr="00157955">
        <w:rPr>
          <w:rFonts w:ascii="Times New Roman" w:hAnsi="Times New Roman" w:cs="Times New Roman"/>
          <w:color w:val="auto"/>
          <w:sz w:val="24"/>
          <w:szCs w:val="24"/>
        </w:rPr>
        <w:t xml:space="preserve">Приложение № </w:t>
      </w:r>
      <w:r w:rsidR="004B08DD"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BA78B1" w:rsidRPr="0015795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C43CBC" w:rsidRPr="00157955" w:rsidRDefault="00C43CBC" w:rsidP="00C3055C">
      <w:pPr>
        <w:pStyle w:val="5"/>
        <w:spacing w:before="0" w:line="360" w:lineRule="auto"/>
        <w:ind w:left="3544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157955">
        <w:rPr>
          <w:rFonts w:ascii="Times New Roman" w:hAnsi="Times New Roman" w:cs="Times New Roman"/>
          <w:color w:val="auto"/>
          <w:sz w:val="24"/>
          <w:szCs w:val="24"/>
        </w:rPr>
        <w:t xml:space="preserve">к Техническому заданию </w:t>
      </w:r>
    </w:p>
    <w:p w:rsidR="00517B2C" w:rsidRPr="004B08DD" w:rsidRDefault="004B08DD" w:rsidP="00C3055C">
      <w:pPr>
        <w:jc w:val="right"/>
        <w:rPr>
          <w:rFonts w:ascii="Times New Roman" w:hAnsi="Times New Roman" w:cs="Times New Roman"/>
        </w:rPr>
      </w:pPr>
      <w:r w:rsidRPr="004B08DD">
        <w:rPr>
          <w:rFonts w:ascii="Times New Roman" w:hAnsi="Times New Roman" w:cs="Times New Roman"/>
        </w:rPr>
        <w:t xml:space="preserve">на выполнение работ по строительству ВОЛС в Республике </w:t>
      </w:r>
      <w:r w:rsidRPr="008A1288">
        <w:rPr>
          <w:rFonts w:ascii="Times New Roman" w:hAnsi="Times New Roman" w:cs="Times New Roman"/>
        </w:rPr>
        <w:t xml:space="preserve">Башкортостан </w:t>
      </w:r>
      <w:r w:rsidR="008A1288" w:rsidRPr="008A1288">
        <w:rPr>
          <w:rFonts w:ascii="Times New Roman" w:hAnsi="Times New Roman" w:cs="Times New Roman"/>
        </w:rPr>
        <w:t xml:space="preserve">в </w:t>
      </w:r>
      <w:proofErr w:type="spellStart"/>
      <w:r w:rsidR="008A1288" w:rsidRPr="008A1288">
        <w:rPr>
          <w:rFonts w:ascii="Times New Roman" w:hAnsi="Times New Roman" w:cs="Times New Roman"/>
        </w:rPr>
        <w:t>Баймакском</w:t>
      </w:r>
      <w:proofErr w:type="spellEnd"/>
      <w:r w:rsidR="008A1288" w:rsidRPr="008A1288">
        <w:rPr>
          <w:rFonts w:ascii="Times New Roman" w:hAnsi="Times New Roman" w:cs="Times New Roman"/>
        </w:rPr>
        <w:t xml:space="preserve">, </w:t>
      </w:r>
      <w:proofErr w:type="spellStart"/>
      <w:r w:rsidR="008A1288" w:rsidRPr="008A1288">
        <w:rPr>
          <w:rFonts w:ascii="Times New Roman" w:hAnsi="Times New Roman" w:cs="Times New Roman"/>
        </w:rPr>
        <w:t>Зианчуринском</w:t>
      </w:r>
      <w:proofErr w:type="spellEnd"/>
      <w:r w:rsidR="008A1288" w:rsidRPr="008A1288">
        <w:rPr>
          <w:rFonts w:ascii="Times New Roman" w:hAnsi="Times New Roman" w:cs="Times New Roman"/>
        </w:rPr>
        <w:t xml:space="preserve">,  </w:t>
      </w:r>
      <w:proofErr w:type="spellStart"/>
      <w:r w:rsidR="008A1288" w:rsidRPr="008A1288">
        <w:rPr>
          <w:rFonts w:ascii="Times New Roman" w:hAnsi="Times New Roman" w:cs="Times New Roman"/>
        </w:rPr>
        <w:t>Хайбуллинском</w:t>
      </w:r>
      <w:proofErr w:type="spellEnd"/>
      <w:r w:rsidR="008A1288" w:rsidRPr="008A1288">
        <w:rPr>
          <w:rFonts w:ascii="Times New Roman" w:hAnsi="Times New Roman" w:cs="Times New Roman"/>
        </w:rPr>
        <w:t xml:space="preserve"> муниципальных районах</w:t>
      </w:r>
      <w:r w:rsidRPr="008A1288">
        <w:rPr>
          <w:rFonts w:ascii="Times New Roman" w:hAnsi="Times New Roman" w:cs="Times New Roman"/>
        </w:rPr>
        <w:t xml:space="preserve"> по проекту</w:t>
      </w:r>
      <w:r w:rsidRPr="004B08DD">
        <w:rPr>
          <w:rFonts w:ascii="Times New Roman" w:hAnsi="Times New Roman" w:cs="Times New Roman"/>
        </w:rPr>
        <w:t xml:space="preserve"> «Устранение цифрового неравенства»</w:t>
      </w:r>
      <w:r w:rsidR="00BA78B1" w:rsidRPr="004B08DD">
        <w:rPr>
          <w:rFonts w:ascii="Times New Roman" w:hAnsi="Times New Roman" w:cs="Times New Roman"/>
        </w:rPr>
        <w:t xml:space="preserve"> </w:t>
      </w:r>
    </w:p>
    <w:p w:rsidR="00D0495A" w:rsidRPr="00154297" w:rsidRDefault="00D0495A" w:rsidP="00D7501D">
      <w:pPr>
        <w:spacing w:after="0" w:line="360" w:lineRule="auto"/>
        <w:jc w:val="both"/>
      </w:pPr>
    </w:p>
    <w:p w:rsidR="00D0495A" w:rsidRPr="00154297" w:rsidRDefault="00D0495A" w:rsidP="00D7501D">
      <w:pPr>
        <w:spacing w:after="0" w:line="360" w:lineRule="auto"/>
        <w:jc w:val="both"/>
      </w:pPr>
    </w:p>
    <w:p w:rsidR="00D0495A" w:rsidRPr="00154297" w:rsidRDefault="00D0495A" w:rsidP="00D7501D">
      <w:pPr>
        <w:spacing w:after="0" w:line="360" w:lineRule="auto"/>
        <w:jc w:val="both"/>
      </w:pPr>
    </w:p>
    <w:p w:rsidR="00D0495A" w:rsidRPr="00154297" w:rsidRDefault="00D0495A" w:rsidP="00D7501D">
      <w:pPr>
        <w:spacing w:after="0" w:line="360" w:lineRule="auto"/>
        <w:jc w:val="both"/>
      </w:pPr>
    </w:p>
    <w:p w:rsidR="00D0495A" w:rsidRPr="00154297" w:rsidRDefault="00D0495A" w:rsidP="00D7501D">
      <w:pPr>
        <w:spacing w:after="0" w:line="360" w:lineRule="auto"/>
        <w:jc w:val="both"/>
      </w:pPr>
    </w:p>
    <w:p w:rsidR="00D0495A" w:rsidRPr="00154297" w:rsidRDefault="00D0495A" w:rsidP="00D7501D">
      <w:pPr>
        <w:pStyle w:val="a1"/>
        <w:spacing w:line="360" w:lineRule="auto"/>
        <w:ind w:firstLine="0"/>
        <w:jc w:val="center"/>
        <w:rPr>
          <w:b/>
          <w:bCs/>
          <w:caps/>
          <w:sz w:val="28"/>
          <w:szCs w:val="28"/>
        </w:rPr>
      </w:pPr>
      <w:r w:rsidRPr="00154297">
        <w:rPr>
          <w:b/>
          <w:bCs/>
          <w:caps/>
          <w:sz w:val="28"/>
          <w:szCs w:val="28"/>
        </w:rPr>
        <w:t>Техническая политика</w:t>
      </w:r>
    </w:p>
    <w:p w:rsidR="00D0495A" w:rsidRPr="00154297" w:rsidRDefault="00D0495A" w:rsidP="00D7501D">
      <w:pPr>
        <w:pStyle w:val="5"/>
        <w:spacing w:before="0" w:line="36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154297">
        <w:rPr>
          <w:rFonts w:ascii="Times New Roman" w:hAnsi="Times New Roman" w:cs="Times New Roman"/>
          <w:color w:val="auto"/>
          <w:sz w:val="26"/>
          <w:szCs w:val="26"/>
        </w:rPr>
        <w:t xml:space="preserve">проектирования и строительства </w:t>
      </w:r>
      <w:r w:rsidR="00E24749">
        <w:rPr>
          <w:rFonts w:ascii="Times New Roman" w:hAnsi="Times New Roman" w:cs="Times New Roman"/>
          <w:color w:val="auto"/>
          <w:sz w:val="26"/>
          <w:szCs w:val="26"/>
        </w:rPr>
        <w:t>узлов</w:t>
      </w:r>
      <w:r w:rsidR="00DC1241">
        <w:rPr>
          <w:rFonts w:ascii="Times New Roman" w:hAnsi="Times New Roman" w:cs="Times New Roman"/>
          <w:color w:val="auto"/>
          <w:sz w:val="26"/>
          <w:szCs w:val="26"/>
        </w:rPr>
        <w:t xml:space="preserve"> доступа</w:t>
      </w:r>
      <w:r w:rsidRPr="00154297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DC1241">
        <w:rPr>
          <w:rFonts w:ascii="Times New Roman" w:hAnsi="Times New Roman" w:cs="Times New Roman"/>
          <w:color w:val="auto"/>
          <w:sz w:val="26"/>
          <w:szCs w:val="26"/>
        </w:rPr>
        <w:t xml:space="preserve">в рамках проекта </w:t>
      </w:r>
      <w:r w:rsidR="00E24749" w:rsidRPr="00154297">
        <w:rPr>
          <w:rFonts w:ascii="Times New Roman" w:hAnsi="Times New Roman" w:cs="Times New Roman"/>
          <w:color w:val="auto"/>
          <w:sz w:val="26"/>
          <w:szCs w:val="26"/>
        </w:rPr>
        <w:t>«</w:t>
      </w:r>
      <w:r w:rsidR="00DC1241">
        <w:rPr>
          <w:rFonts w:ascii="Times New Roman" w:hAnsi="Times New Roman" w:cs="Times New Roman"/>
          <w:color w:val="auto"/>
          <w:sz w:val="26"/>
          <w:szCs w:val="26"/>
        </w:rPr>
        <w:t>Устранение цифрового неравенства</w:t>
      </w:r>
      <w:r w:rsidR="00E24749" w:rsidRPr="00154297">
        <w:rPr>
          <w:rFonts w:ascii="Times New Roman" w:hAnsi="Times New Roman" w:cs="Times New Roman"/>
          <w:color w:val="auto"/>
          <w:sz w:val="26"/>
          <w:szCs w:val="26"/>
        </w:rPr>
        <w:t>»</w:t>
      </w:r>
      <w:r w:rsidR="00DC1241" w:rsidRPr="00DC1241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9A674F">
        <w:rPr>
          <w:rFonts w:ascii="Times New Roman" w:hAnsi="Times New Roman" w:cs="Times New Roman"/>
          <w:color w:val="auto"/>
          <w:sz w:val="26"/>
          <w:szCs w:val="26"/>
        </w:rPr>
        <w:t xml:space="preserve">в </w:t>
      </w:r>
      <w:r w:rsidR="00E95F3C">
        <w:rPr>
          <w:rFonts w:ascii="Times New Roman" w:hAnsi="Times New Roman" w:cs="Times New Roman"/>
          <w:color w:val="auto"/>
          <w:sz w:val="26"/>
          <w:szCs w:val="26"/>
        </w:rPr>
        <w:t>ПАО «Ростелеком»</w:t>
      </w:r>
    </w:p>
    <w:p w:rsidR="00D0495A" w:rsidRPr="00154297" w:rsidRDefault="00D0495A" w:rsidP="00D7501D">
      <w:pPr>
        <w:pStyle w:val="5"/>
        <w:spacing w:before="0" w:line="36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</w:p>
    <w:p w:rsidR="00D0495A" w:rsidRPr="00154297" w:rsidRDefault="00D0495A" w:rsidP="00D7501D">
      <w:pPr>
        <w:pStyle w:val="a1"/>
        <w:spacing w:line="360" w:lineRule="auto"/>
        <w:ind w:firstLine="0"/>
        <w:jc w:val="center"/>
        <w:rPr>
          <w:b/>
          <w:bCs/>
        </w:rPr>
      </w:pPr>
    </w:p>
    <w:p w:rsidR="00D0495A" w:rsidRPr="00154297" w:rsidRDefault="005471A0" w:rsidP="00D7501D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(Редакция </w:t>
      </w:r>
      <w:r w:rsidR="002D4736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D0495A" w:rsidRPr="00154297">
        <w:rPr>
          <w:rFonts w:ascii="Times New Roman" w:hAnsi="Times New Roman" w:cs="Times New Roman"/>
          <w:b/>
          <w:bCs/>
          <w:sz w:val="26"/>
          <w:szCs w:val="26"/>
        </w:rPr>
        <w:t>)</w:t>
      </w:r>
    </w:p>
    <w:p w:rsidR="006429F6" w:rsidRPr="00154297" w:rsidRDefault="006429F6" w:rsidP="00D7501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429F6" w:rsidRPr="00154297" w:rsidRDefault="006429F6" w:rsidP="00D7501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429F6" w:rsidRPr="00154297" w:rsidRDefault="006429F6" w:rsidP="00D7501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429F6" w:rsidRPr="00154297" w:rsidRDefault="006429F6" w:rsidP="00D7501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429F6" w:rsidRPr="00154297" w:rsidRDefault="006429F6" w:rsidP="00D7501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429F6" w:rsidRDefault="006429F6" w:rsidP="00D7501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43CBC" w:rsidRPr="00154297" w:rsidRDefault="00C43CBC" w:rsidP="00D7501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429F6" w:rsidRPr="00154297" w:rsidRDefault="006429F6" w:rsidP="00D7501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429F6" w:rsidRPr="00154297" w:rsidRDefault="006429F6" w:rsidP="00D7501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429F6" w:rsidRPr="00154297" w:rsidRDefault="006429F6" w:rsidP="00D7501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429F6" w:rsidRPr="00154297" w:rsidRDefault="006429F6" w:rsidP="00D7501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429F6" w:rsidRPr="00154297" w:rsidRDefault="006429F6" w:rsidP="00D7501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429F6" w:rsidRPr="00154297" w:rsidRDefault="006429F6" w:rsidP="00D7501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429F6" w:rsidRPr="00154297" w:rsidRDefault="006429F6" w:rsidP="00D7501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0495A" w:rsidRPr="00154297" w:rsidRDefault="00D0495A" w:rsidP="00D7501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429F6" w:rsidRPr="00154297" w:rsidRDefault="00D0495A" w:rsidP="00D7501D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54297">
        <w:rPr>
          <w:rFonts w:ascii="Times New Roman" w:hAnsi="Times New Roman" w:cs="Times New Roman"/>
          <w:sz w:val="26"/>
          <w:szCs w:val="26"/>
        </w:rPr>
        <w:t>Москва</w:t>
      </w:r>
    </w:p>
    <w:p w:rsidR="00D0495A" w:rsidRPr="00154297" w:rsidRDefault="00863C87" w:rsidP="00D7501D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2015</w:t>
      </w:r>
    </w:p>
    <w:p w:rsidR="006429F6" w:rsidRPr="00154297" w:rsidRDefault="006429F6" w:rsidP="00D7501D">
      <w:pPr>
        <w:spacing w:after="0" w:line="360" w:lineRule="auto"/>
        <w:jc w:val="both"/>
        <w:rPr>
          <w:sz w:val="26"/>
          <w:szCs w:val="26"/>
        </w:rPr>
      </w:pPr>
    </w:p>
    <w:bookmarkStart w:id="1" w:name="_Toc109614054" w:displacedByCustomXml="next"/>
    <w:bookmarkStart w:id="2" w:name="_Toc382744299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741474082"/>
        <w:docPartObj>
          <w:docPartGallery w:val="Table of Contents"/>
          <w:docPartUnique/>
        </w:docPartObj>
      </w:sdtPr>
      <w:sdtEndPr/>
      <w:sdtContent>
        <w:p w:rsidR="00A45909" w:rsidRPr="00BF7E1E" w:rsidRDefault="001B3ACB" w:rsidP="00BF7E1E">
          <w:pPr>
            <w:pStyle w:val="afc"/>
            <w:jc w:val="center"/>
            <w:rPr>
              <w:color w:val="auto"/>
            </w:rPr>
          </w:pPr>
          <w:r w:rsidRPr="00BF7E1E">
            <w:rPr>
              <w:color w:val="auto"/>
            </w:rPr>
            <w:t>Содержание</w:t>
          </w:r>
        </w:p>
        <w:p w:rsidR="000B55CC" w:rsidRDefault="005477C9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r>
            <w:fldChar w:fldCharType="begin"/>
          </w:r>
          <w:r w:rsidR="00A45909">
            <w:instrText xml:space="preserve"> TOC \o "1-3" \h \z \u </w:instrText>
          </w:r>
          <w:r>
            <w:fldChar w:fldCharType="separate"/>
          </w:r>
          <w:hyperlink w:anchor="_Toc402478790" w:history="1">
            <w:r w:rsidR="000B55CC" w:rsidRPr="00151489">
              <w:rPr>
                <w:rStyle w:val="af"/>
                <w:rFonts w:eastAsia="MS Mincho"/>
                <w:noProof/>
              </w:rPr>
              <w:t>1.</w:t>
            </w:r>
            <w:r w:rsidR="000B55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noProof/>
              </w:rPr>
              <w:t>Назначение</w:t>
            </w:r>
            <w:r w:rsidR="000B55C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_Toc402478790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55CC" w:rsidRDefault="00F11555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02478792" w:history="1">
            <w:r w:rsidR="000B55CC" w:rsidRPr="00151489">
              <w:rPr>
                <w:rStyle w:val="af"/>
                <w:rFonts w:eastAsia="MS Mincho"/>
                <w:noProof/>
              </w:rPr>
              <w:t>2.</w:t>
            </w:r>
            <w:r w:rsidR="000B55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noProof/>
              </w:rPr>
              <w:t>Общие положения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_Toc402478792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3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F11555">
          <w:pPr>
            <w:pStyle w:val="24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402478793" w:history="1">
            <w:r w:rsidR="000B55CC" w:rsidRPr="00151489">
              <w:rPr>
                <w:rStyle w:val="af"/>
                <w:rFonts w:eastAsia="MS Mincho"/>
                <w:i/>
                <w:noProof/>
              </w:rPr>
              <w:t>2.1.</w:t>
            </w:r>
            <w:r w:rsidR="000B55CC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i/>
                <w:noProof/>
              </w:rPr>
              <w:t>Область применения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_Toc402478793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3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F11555">
          <w:pPr>
            <w:pStyle w:val="24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402478794" w:history="1">
            <w:r w:rsidR="000B55CC" w:rsidRPr="00151489">
              <w:rPr>
                <w:rStyle w:val="af"/>
                <w:rFonts w:eastAsia="MS Mincho"/>
                <w:i/>
                <w:noProof/>
              </w:rPr>
              <w:t>2.2.</w:t>
            </w:r>
            <w:r w:rsidR="000B55CC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i/>
                <w:noProof/>
              </w:rPr>
              <w:t>Нормативные ссылки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_Toc402478794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3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F11555">
          <w:pPr>
            <w:pStyle w:val="24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402478795" w:history="1">
            <w:r w:rsidR="000B55CC" w:rsidRPr="00151489">
              <w:rPr>
                <w:rStyle w:val="af"/>
                <w:rFonts w:eastAsia="MS Mincho"/>
                <w:i/>
                <w:noProof/>
              </w:rPr>
              <w:t>2.3.</w:t>
            </w:r>
            <w:r w:rsidR="000B55CC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i/>
                <w:noProof/>
              </w:rPr>
              <w:t>Термины, определения и сокращения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_Toc402478795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4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F11555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02478796" w:history="1">
            <w:r w:rsidR="000B55CC" w:rsidRPr="00151489">
              <w:rPr>
                <w:rStyle w:val="af"/>
                <w:rFonts w:eastAsia="MS Mincho"/>
                <w:noProof/>
              </w:rPr>
              <w:t>3.</w:t>
            </w:r>
            <w:r w:rsidR="000B55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noProof/>
              </w:rPr>
              <w:t>Цель технической политики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_Toc402478796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5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F11555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02478797" w:history="1">
            <w:r w:rsidR="000B55CC" w:rsidRPr="00151489">
              <w:rPr>
                <w:rStyle w:val="af"/>
                <w:rFonts w:eastAsia="MS Mincho"/>
                <w:noProof/>
              </w:rPr>
              <w:t>4.</w:t>
            </w:r>
            <w:r w:rsidR="000B55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noProof/>
              </w:rPr>
              <w:t xml:space="preserve">Основные предпосылки и задачи развития узлов доступа </w:t>
            </w:r>
            <w:r w:rsidR="00E95F3C">
              <w:rPr>
                <w:rStyle w:val="af"/>
                <w:rFonts w:eastAsia="MS Mincho"/>
                <w:noProof/>
              </w:rPr>
              <w:t>ПАО «Ростелеком»</w:t>
            </w:r>
            <w:r w:rsidR="000B55CC" w:rsidRPr="00151489">
              <w:rPr>
                <w:rStyle w:val="af"/>
                <w:rFonts w:eastAsia="MS Mincho"/>
                <w:noProof/>
              </w:rPr>
              <w:t xml:space="preserve"> в рамках проекта УЦН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_Toc402478797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5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F11555">
          <w:pPr>
            <w:pStyle w:val="24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402478798" w:history="1">
            <w:r w:rsidR="000B55CC" w:rsidRPr="00151489">
              <w:rPr>
                <w:rStyle w:val="af"/>
                <w:rFonts w:eastAsia="MS Mincho"/>
                <w:i/>
                <w:noProof/>
              </w:rPr>
              <w:t>4.1.</w:t>
            </w:r>
            <w:r w:rsidR="000B55CC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i/>
                <w:noProof/>
              </w:rPr>
              <w:t xml:space="preserve">Предпосылки развития сетей и услуг </w:t>
            </w:r>
            <w:r w:rsidR="00E95F3C">
              <w:rPr>
                <w:rStyle w:val="af"/>
                <w:rFonts w:eastAsia="MS Mincho"/>
                <w:i/>
                <w:noProof/>
              </w:rPr>
              <w:t>ПАО «Ростелеком»</w:t>
            </w:r>
            <w:r w:rsidR="000B55CC" w:rsidRPr="00151489">
              <w:rPr>
                <w:rStyle w:val="af"/>
                <w:rFonts w:eastAsia="MS Mincho"/>
                <w:i/>
                <w:noProof/>
              </w:rPr>
              <w:t xml:space="preserve"> на базе новых принципов и технологий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_Toc402478798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5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F11555">
          <w:pPr>
            <w:pStyle w:val="24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402478799" w:history="1">
            <w:r w:rsidR="000B55CC" w:rsidRPr="00151489">
              <w:rPr>
                <w:rStyle w:val="af"/>
                <w:rFonts w:eastAsia="MS Mincho"/>
                <w:i/>
                <w:noProof/>
              </w:rPr>
              <w:t>4.2.</w:t>
            </w:r>
            <w:r w:rsidR="000B55CC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i/>
                <w:noProof/>
              </w:rPr>
              <w:t xml:space="preserve">Задачи развития узлов доступа </w:t>
            </w:r>
            <w:r w:rsidR="00E95F3C">
              <w:rPr>
                <w:rStyle w:val="af"/>
                <w:rFonts w:eastAsia="MS Mincho"/>
                <w:i/>
                <w:noProof/>
              </w:rPr>
              <w:t>ПАО «Ростелеком»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_Toc402478799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5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F11555">
          <w:pPr>
            <w:pStyle w:val="24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402478800" w:history="1">
            <w:r w:rsidR="000B55CC" w:rsidRPr="00151489">
              <w:rPr>
                <w:rStyle w:val="af"/>
                <w:rFonts w:eastAsia="MS Mincho"/>
                <w:i/>
                <w:noProof/>
              </w:rPr>
              <w:t>4.3.</w:t>
            </w:r>
            <w:r w:rsidR="000B55CC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i/>
                <w:noProof/>
              </w:rPr>
              <w:t xml:space="preserve">Задачи развития услуг </w:t>
            </w:r>
            <w:r w:rsidR="00E95F3C">
              <w:rPr>
                <w:rStyle w:val="af"/>
                <w:rFonts w:eastAsia="MS Mincho"/>
                <w:i/>
                <w:noProof/>
              </w:rPr>
              <w:t>ПАО «Ростелеком»</w:t>
            </w:r>
            <w:r w:rsidR="000B55CC" w:rsidRPr="00151489">
              <w:rPr>
                <w:rStyle w:val="af"/>
                <w:rFonts w:eastAsia="MS Mincho"/>
                <w:i/>
                <w:noProof/>
              </w:rPr>
              <w:t xml:space="preserve"> по технологии </w:t>
            </w:r>
            <w:r w:rsidR="000B55CC" w:rsidRPr="00151489">
              <w:rPr>
                <w:rStyle w:val="af"/>
                <w:rFonts w:eastAsia="MS Mincho"/>
                <w:i/>
                <w:noProof/>
                <w:lang w:val="en-US"/>
              </w:rPr>
              <w:t>WiFi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_Toc402478800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6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F11555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02478801" w:history="1">
            <w:r w:rsidR="000B55CC" w:rsidRPr="00151489">
              <w:rPr>
                <w:rStyle w:val="af"/>
                <w:rFonts w:eastAsia="MS Mincho"/>
                <w:noProof/>
              </w:rPr>
              <w:t>5.</w:t>
            </w:r>
            <w:r w:rsidR="000B55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noProof/>
              </w:rPr>
              <w:t xml:space="preserve">Принципы технической политики развития </w:t>
            </w:r>
            <w:r w:rsidR="00E95F3C">
              <w:rPr>
                <w:rStyle w:val="af"/>
                <w:rFonts w:eastAsia="MS Mincho"/>
                <w:noProof/>
              </w:rPr>
              <w:t>ПАО «Ростелеком»</w:t>
            </w:r>
            <w:r w:rsidR="000B55CC" w:rsidRPr="00151489">
              <w:rPr>
                <w:rStyle w:val="af"/>
                <w:rFonts w:eastAsia="MS Mincho"/>
                <w:noProof/>
              </w:rPr>
              <w:t xml:space="preserve"> по построению узлов доступа в рамках проекта УЦН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_Toc402478801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6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F11555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02478802" w:history="1">
            <w:r w:rsidR="000B55CC" w:rsidRPr="00151489">
              <w:rPr>
                <w:rStyle w:val="af"/>
                <w:rFonts w:eastAsia="MS Mincho"/>
                <w:noProof/>
              </w:rPr>
              <w:t>6.</w:t>
            </w:r>
            <w:r w:rsidR="000B55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noProof/>
              </w:rPr>
              <w:t>Этапы и механизмы реализации технических решений в рамках проекта УЦН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_Toc402478802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6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F11555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02478803" w:history="1">
            <w:r w:rsidR="000B55CC" w:rsidRPr="00151489">
              <w:rPr>
                <w:rStyle w:val="af"/>
                <w:rFonts w:eastAsia="MS Mincho"/>
                <w:noProof/>
              </w:rPr>
              <w:t>7.</w:t>
            </w:r>
            <w:r w:rsidR="000B55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noProof/>
              </w:rPr>
              <w:t>Архитектура сети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_Toc402478803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7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F11555" w:rsidP="000B55CC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02478804" w:history="1">
            <w:r w:rsidR="000B55CC" w:rsidRPr="00151489">
              <w:rPr>
                <w:rStyle w:val="af"/>
                <w:rFonts w:eastAsia="MS Mincho"/>
                <w:noProof/>
              </w:rPr>
              <w:t>8.</w:t>
            </w:r>
            <w:r w:rsidR="000B55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noProof/>
              </w:rPr>
              <w:t>Требования к оборудованию для проведения закупочных процедур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_Toc402478804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9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F11555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02478809" w:history="1">
            <w:r w:rsidR="000B55CC" w:rsidRPr="00151489">
              <w:rPr>
                <w:rStyle w:val="af"/>
                <w:rFonts w:eastAsia="MS Mincho"/>
                <w:noProof/>
              </w:rPr>
              <w:t>9.</w:t>
            </w:r>
            <w:r w:rsidR="000B55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noProof/>
              </w:rPr>
              <w:t>Требования к планированию и строительству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_Toc402478809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9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F11555">
          <w:pPr>
            <w:pStyle w:val="11"/>
            <w:tabs>
              <w:tab w:val="left" w:pos="88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02478810" w:history="1">
            <w:r w:rsidR="000B55CC" w:rsidRPr="00151489">
              <w:rPr>
                <w:rStyle w:val="af"/>
                <w:rFonts w:eastAsia="MS Mincho"/>
                <w:i/>
                <w:noProof/>
              </w:rPr>
              <w:t>9.1.</w:t>
            </w:r>
            <w:r w:rsidR="000B55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i/>
                <w:noProof/>
              </w:rPr>
              <w:t>Требования к столбу УЦН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_Toc402478810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9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F11555">
          <w:pPr>
            <w:pStyle w:val="11"/>
            <w:tabs>
              <w:tab w:val="left" w:pos="88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02478811" w:history="1">
            <w:r w:rsidR="000B55CC" w:rsidRPr="00151489">
              <w:rPr>
                <w:rStyle w:val="af"/>
                <w:rFonts w:eastAsia="MS Mincho"/>
                <w:i/>
                <w:noProof/>
              </w:rPr>
              <w:t>9.2.</w:t>
            </w:r>
            <w:r w:rsidR="000B55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i/>
                <w:noProof/>
              </w:rPr>
              <w:t>Требования к размещению и подключению ШЭ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_Toc402478811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11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F11555">
          <w:pPr>
            <w:pStyle w:val="11"/>
            <w:tabs>
              <w:tab w:val="left" w:pos="88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02478812" w:history="1">
            <w:r w:rsidR="000B55CC" w:rsidRPr="00151489">
              <w:rPr>
                <w:rStyle w:val="af"/>
                <w:rFonts w:eastAsia="MS Mincho"/>
                <w:i/>
                <w:noProof/>
              </w:rPr>
              <w:t>9.3.</w:t>
            </w:r>
            <w:r w:rsidR="000B55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i/>
                <w:noProof/>
              </w:rPr>
              <w:t>Требования к размещению УУЦН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_Toc402478812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12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F11555">
          <w:pPr>
            <w:pStyle w:val="11"/>
            <w:tabs>
              <w:tab w:val="left" w:pos="88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02478813" w:history="1">
            <w:r w:rsidR="000B55CC" w:rsidRPr="00151489">
              <w:rPr>
                <w:rStyle w:val="af"/>
                <w:rFonts w:eastAsia="MS Mincho"/>
                <w:i/>
                <w:noProof/>
              </w:rPr>
              <w:t>9.4.</w:t>
            </w:r>
            <w:r w:rsidR="000B55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i/>
                <w:noProof/>
              </w:rPr>
              <w:t>Требования к размещению ТД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_Toc402478813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13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F11555">
          <w:pPr>
            <w:pStyle w:val="11"/>
            <w:tabs>
              <w:tab w:val="left" w:pos="88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02478814" w:history="1">
            <w:r w:rsidR="000B55CC" w:rsidRPr="00151489">
              <w:rPr>
                <w:rStyle w:val="af"/>
                <w:rFonts w:eastAsia="MS Mincho"/>
                <w:i/>
                <w:noProof/>
              </w:rPr>
              <w:t>9.5.</w:t>
            </w:r>
            <w:r w:rsidR="000B55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i/>
                <w:noProof/>
              </w:rPr>
              <w:t>Требования к прокладке кабелей на столбе УЦН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_Toc402478814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14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F11555">
          <w:pPr>
            <w:pStyle w:val="11"/>
            <w:tabs>
              <w:tab w:val="left" w:pos="88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02478815" w:history="1">
            <w:r w:rsidR="000B55CC" w:rsidRPr="00151489">
              <w:rPr>
                <w:rStyle w:val="af"/>
                <w:rFonts w:eastAsia="MS Mincho"/>
                <w:i/>
                <w:noProof/>
              </w:rPr>
              <w:t>9.6.</w:t>
            </w:r>
            <w:r w:rsidR="000B55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i/>
                <w:noProof/>
              </w:rPr>
              <w:t>Меры по защите  от поражения электрическим током, заземление и защита от грозовых перенапряжений.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_Toc402478815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14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F11555">
          <w:pPr>
            <w:pStyle w:val="11"/>
            <w:tabs>
              <w:tab w:val="left" w:pos="88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02478816" w:history="1">
            <w:r w:rsidR="000B55CC" w:rsidRPr="00151489">
              <w:rPr>
                <w:rStyle w:val="af"/>
                <w:rFonts w:eastAsia="MS Mincho"/>
                <w:i/>
                <w:noProof/>
              </w:rPr>
              <w:t>9.7.</w:t>
            </w:r>
            <w:r w:rsidR="000B55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i/>
                <w:noProof/>
              </w:rPr>
              <w:t>Требования к магистральной оптической сети прокладке кабелей на столбе УЦН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_Toc402478816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18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F11555">
          <w:pPr>
            <w:pStyle w:val="11"/>
            <w:tabs>
              <w:tab w:val="left" w:pos="88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02478817" w:history="1">
            <w:r w:rsidR="000B55CC" w:rsidRPr="00151489">
              <w:rPr>
                <w:rStyle w:val="af"/>
                <w:rFonts w:eastAsia="MS Mincho"/>
                <w:noProof/>
              </w:rPr>
              <w:t>10.</w:t>
            </w:r>
            <w:r w:rsidR="000B55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noProof/>
              </w:rPr>
              <w:t>Требования к измерительному оборудованию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_Toc402478817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19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F11555">
          <w:pPr>
            <w:pStyle w:val="11"/>
            <w:tabs>
              <w:tab w:val="left" w:pos="88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02478818" w:history="1">
            <w:r w:rsidR="000B55CC" w:rsidRPr="00151489">
              <w:rPr>
                <w:rStyle w:val="af"/>
                <w:rFonts w:eastAsia="MS Mincho"/>
                <w:noProof/>
              </w:rPr>
              <w:t>11.</w:t>
            </w:r>
            <w:r w:rsidR="000B55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noProof/>
              </w:rPr>
              <w:t>Система нумерации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_Toc402478818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21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F11555">
          <w:pPr>
            <w:pStyle w:val="24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402478819" w:history="1">
            <w:r w:rsidR="000B55CC" w:rsidRPr="00151489">
              <w:rPr>
                <w:rStyle w:val="af"/>
                <w:rFonts w:eastAsia="MS Mincho"/>
                <w:i/>
                <w:noProof/>
              </w:rPr>
              <w:t>Система нумерации для портов коммутатора УЦН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_Toc402478819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22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F11555">
          <w:pPr>
            <w:pStyle w:val="11"/>
            <w:tabs>
              <w:tab w:val="left" w:pos="88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02478820" w:history="1">
            <w:r w:rsidR="000B55CC" w:rsidRPr="00151489">
              <w:rPr>
                <w:rStyle w:val="af"/>
                <w:rFonts w:eastAsia="MS Mincho"/>
                <w:noProof/>
              </w:rPr>
              <w:t>12.</w:t>
            </w:r>
            <w:r w:rsidR="000B55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noProof/>
              </w:rPr>
              <w:t>Решение по резервированию и отказоустойчивости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_Toc402478820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22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F11555">
          <w:pPr>
            <w:pStyle w:val="11"/>
            <w:tabs>
              <w:tab w:val="left" w:pos="88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02478821" w:history="1">
            <w:r w:rsidR="000B55CC" w:rsidRPr="00151489">
              <w:rPr>
                <w:rStyle w:val="af"/>
                <w:rFonts w:eastAsia="MS Mincho"/>
                <w:noProof/>
              </w:rPr>
              <w:t>13.</w:t>
            </w:r>
            <w:r w:rsidR="000B55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noProof/>
              </w:rPr>
              <w:t>Требования к ЗИП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_Toc402478821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22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F11555">
          <w:pPr>
            <w:pStyle w:val="11"/>
            <w:tabs>
              <w:tab w:val="left" w:pos="88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02478822" w:history="1">
            <w:r w:rsidR="000B55CC" w:rsidRPr="00151489">
              <w:rPr>
                <w:rStyle w:val="af"/>
                <w:rFonts w:eastAsia="MS Mincho"/>
                <w:noProof/>
              </w:rPr>
              <w:t>14.</w:t>
            </w:r>
            <w:r w:rsidR="000B55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noProof/>
              </w:rPr>
              <w:t>Требования к мониторингу SLA оборудования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_Toc402478822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23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F11555">
          <w:pPr>
            <w:pStyle w:val="11"/>
            <w:tabs>
              <w:tab w:val="left" w:pos="88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02478823" w:history="1">
            <w:r w:rsidR="000B55CC" w:rsidRPr="00151489">
              <w:rPr>
                <w:rStyle w:val="af"/>
                <w:rFonts w:eastAsia="MS Mincho"/>
                <w:noProof/>
              </w:rPr>
              <w:t>15.</w:t>
            </w:r>
            <w:r w:rsidR="000B55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noProof/>
              </w:rPr>
              <w:t>Управление записями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_Toc402478823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23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F11555">
          <w:pPr>
            <w:pStyle w:val="11"/>
            <w:tabs>
              <w:tab w:val="left" w:pos="88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02478824" w:history="1">
            <w:r w:rsidR="000B55CC" w:rsidRPr="00151489">
              <w:rPr>
                <w:rStyle w:val="af"/>
                <w:rFonts w:eastAsia="MS Mincho"/>
                <w:noProof/>
              </w:rPr>
              <w:t>16.</w:t>
            </w:r>
            <w:r w:rsidR="000B55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noProof/>
              </w:rPr>
              <w:t>Хранение и архивирование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_Toc402478824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23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F11555">
          <w:pPr>
            <w:pStyle w:val="11"/>
            <w:tabs>
              <w:tab w:val="left" w:pos="88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02478825" w:history="1">
            <w:r w:rsidR="000B55CC" w:rsidRPr="00151489">
              <w:rPr>
                <w:rStyle w:val="af"/>
                <w:rFonts w:eastAsia="MS Mincho"/>
                <w:noProof/>
              </w:rPr>
              <w:t>17.</w:t>
            </w:r>
            <w:r w:rsidR="000B55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noProof/>
              </w:rPr>
              <w:t>Рассылка и актуализация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_Toc402478825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23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E24749" w:rsidRPr="00E24749" w:rsidRDefault="005477C9" w:rsidP="00E24749">
          <w:pPr>
            <w:pStyle w:val="11"/>
            <w:ind w:left="142" w:firstLine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end"/>
          </w:r>
          <w:r w:rsidR="00E24749" w:rsidRPr="00E24749">
            <w:rPr>
              <w:rStyle w:val="af"/>
              <w:rFonts w:eastAsia="MS Mincho"/>
              <w:noProof/>
              <w:color w:val="auto"/>
              <w:u w:val="none"/>
            </w:rPr>
            <w:t>Приложение 1 «Технические требования к оптическому распределительному шкафу (“Шкаф Энергетиков”) для проектирования и строительства объектов в рамках проекта «Устранение цифрового неравенства»</w:t>
          </w:r>
          <w:r w:rsidR="00E24749" w:rsidRPr="00E24749"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 w:rsidR="003130EB">
            <w:rPr>
              <w:noProof/>
              <w:webHidden/>
            </w:rPr>
            <w:instrText xml:space="preserve"> NUMPAGES  </w:instrText>
          </w:r>
          <w:r>
            <w:rPr>
              <w:noProof/>
              <w:webHidden/>
            </w:rPr>
            <w:fldChar w:fldCharType="separate"/>
          </w:r>
          <w:r w:rsidR="003130EB">
            <w:rPr>
              <w:noProof/>
              <w:webHidden/>
            </w:rPr>
            <w:t>24</w:t>
          </w:r>
          <w:r>
            <w:rPr>
              <w:noProof/>
              <w:webHidden/>
            </w:rPr>
            <w:fldChar w:fldCharType="end"/>
          </w:r>
        </w:p>
        <w:p w:rsidR="00E24749" w:rsidRDefault="00E24749" w:rsidP="00E24749">
          <w:pPr>
            <w:pStyle w:val="11"/>
            <w:ind w:left="142" w:firstLine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E24749">
            <w:rPr>
              <w:rStyle w:val="af"/>
              <w:rFonts w:eastAsia="MS Mincho"/>
              <w:noProof/>
              <w:color w:val="auto"/>
              <w:u w:val="none"/>
            </w:rPr>
            <w:lastRenderedPageBreak/>
            <w:t>Приложение 2 «Технические требования к</w:t>
          </w:r>
          <w:r w:rsidRPr="00E24749">
            <w:rPr>
              <w:rStyle w:val="af"/>
              <w:rFonts w:eastAsia="MS Mincho"/>
              <w:noProof/>
              <w:color w:val="auto"/>
              <w:spacing w:val="-13"/>
              <w:u w:val="none"/>
            </w:rPr>
            <w:t xml:space="preserve"> железобетонной опоре</w:t>
          </w:r>
          <w:r w:rsidRPr="00E24749">
            <w:rPr>
              <w:rStyle w:val="af"/>
              <w:rFonts w:eastAsia="MS Mincho"/>
              <w:noProof/>
              <w:color w:val="auto"/>
              <w:u w:val="none"/>
            </w:rPr>
            <w:t xml:space="preserve"> для размещения оборудования в рамках реализации проекта «Устранение цифрового неравенства»</w:t>
          </w:r>
          <w:r w:rsidRPr="00E24749">
            <w:rPr>
              <w:noProof/>
              <w:webHidden/>
            </w:rPr>
            <w:tab/>
          </w:r>
          <w:r w:rsidR="005477C9">
            <w:rPr>
              <w:noProof/>
              <w:webHidden/>
            </w:rPr>
            <w:fldChar w:fldCharType="begin"/>
          </w:r>
          <w:r w:rsidR="003130EB">
            <w:rPr>
              <w:noProof/>
              <w:webHidden/>
            </w:rPr>
            <w:instrText xml:space="preserve"> NUMPAGES  </w:instrText>
          </w:r>
          <w:r w:rsidR="005477C9">
            <w:rPr>
              <w:noProof/>
              <w:webHidden/>
            </w:rPr>
            <w:fldChar w:fldCharType="separate"/>
          </w:r>
          <w:r w:rsidR="003130EB">
            <w:rPr>
              <w:noProof/>
              <w:webHidden/>
            </w:rPr>
            <w:t>24</w:t>
          </w:r>
          <w:r w:rsidR="005477C9">
            <w:rPr>
              <w:noProof/>
              <w:webHidden/>
            </w:rPr>
            <w:fldChar w:fldCharType="end"/>
          </w:r>
        </w:p>
        <w:p w:rsidR="00A45909" w:rsidRDefault="00F11555"/>
      </w:sdtContent>
    </w:sdt>
    <w:p w:rsidR="007A6B5F" w:rsidRPr="00154297" w:rsidRDefault="007A6B5F" w:rsidP="007A3D5D">
      <w:pPr>
        <w:pStyle w:val="1"/>
        <w:numPr>
          <w:ilvl w:val="0"/>
          <w:numId w:val="24"/>
        </w:numPr>
        <w:spacing w:before="0" w:after="0" w:line="360" w:lineRule="auto"/>
        <w:jc w:val="both"/>
        <w:rPr>
          <w:rFonts w:ascii="Times New Roman" w:hAnsi="Times New Roman" w:cs="Times New Roman"/>
        </w:rPr>
      </w:pPr>
      <w:bookmarkStart w:id="3" w:name="_Toc402478790"/>
      <w:r w:rsidRPr="00154297">
        <w:rPr>
          <w:rFonts w:ascii="Times New Roman" w:hAnsi="Times New Roman" w:cs="Times New Roman"/>
        </w:rPr>
        <w:t>Назначение</w:t>
      </w:r>
      <w:bookmarkEnd w:id="2"/>
      <w:bookmarkEnd w:id="1"/>
      <w:bookmarkEnd w:id="3"/>
    </w:p>
    <w:p w:rsidR="007A6B5F" w:rsidRPr="00154297" w:rsidRDefault="007A6B5F" w:rsidP="00D7501D">
      <w:pPr>
        <w:pStyle w:val="1"/>
        <w:numPr>
          <w:ilvl w:val="0"/>
          <w:numId w:val="0"/>
        </w:numPr>
        <w:spacing w:before="0" w:after="0" w:line="360" w:lineRule="auto"/>
        <w:ind w:left="432" w:hanging="432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429F6" w:rsidRPr="00154297" w:rsidRDefault="007A6B5F" w:rsidP="00650E19">
      <w:pPr>
        <w:pStyle w:val="1"/>
        <w:numPr>
          <w:ilvl w:val="0"/>
          <w:numId w:val="0"/>
        </w:numPr>
        <w:spacing w:before="0" w:after="0" w:line="360" w:lineRule="auto"/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bookmarkStart w:id="4" w:name="_Toc391950676"/>
      <w:bookmarkStart w:id="5" w:name="_Toc393116890"/>
      <w:bookmarkStart w:id="6" w:name="_Toc401084741"/>
      <w:bookmarkStart w:id="7" w:name="_Toc402373883"/>
      <w:bookmarkStart w:id="8" w:name="_Toc402478791"/>
      <w:r w:rsidRPr="00154297">
        <w:rPr>
          <w:rFonts w:ascii="Times New Roman" w:hAnsi="Times New Roman" w:cs="Times New Roman"/>
          <w:b w:val="0"/>
          <w:sz w:val="26"/>
          <w:szCs w:val="26"/>
        </w:rPr>
        <w:t xml:space="preserve">Настоящая техническая политика  предназначена для единообразного представления в </w:t>
      </w:r>
      <w:r w:rsidR="00E95F3C">
        <w:rPr>
          <w:rFonts w:ascii="Times New Roman" w:hAnsi="Times New Roman" w:cs="Times New Roman"/>
          <w:b w:val="0"/>
          <w:sz w:val="26"/>
          <w:szCs w:val="26"/>
        </w:rPr>
        <w:t>ПАО «Ростелеком»</w:t>
      </w:r>
      <w:r w:rsidRPr="00154297">
        <w:rPr>
          <w:rFonts w:ascii="Times New Roman" w:hAnsi="Times New Roman" w:cs="Times New Roman"/>
          <w:b w:val="0"/>
          <w:sz w:val="26"/>
          <w:szCs w:val="26"/>
        </w:rPr>
        <w:t xml:space="preserve"> методов проектирования и </w:t>
      </w:r>
      <w:r w:rsidR="00DC1241">
        <w:rPr>
          <w:rFonts w:ascii="Times New Roman" w:hAnsi="Times New Roman" w:cs="Times New Roman"/>
          <w:b w:val="0"/>
          <w:sz w:val="26"/>
          <w:szCs w:val="26"/>
        </w:rPr>
        <w:t>точек доступа</w:t>
      </w:r>
      <w:r w:rsidRPr="0015429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B7445B" w:rsidRPr="00154297">
        <w:rPr>
          <w:rFonts w:ascii="Times New Roman" w:hAnsi="Times New Roman" w:cs="Times New Roman"/>
          <w:b w:val="0"/>
          <w:sz w:val="26"/>
          <w:szCs w:val="26"/>
        </w:rPr>
        <w:t xml:space="preserve">в </w:t>
      </w:r>
      <w:r w:rsidR="009A674F">
        <w:rPr>
          <w:rFonts w:ascii="Times New Roman" w:hAnsi="Times New Roman" w:cs="Times New Roman"/>
          <w:b w:val="0"/>
          <w:sz w:val="26"/>
          <w:szCs w:val="26"/>
        </w:rPr>
        <w:t xml:space="preserve">населенных пунктах численностью </w:t>
      </w:r>
      <w:r w:rsidR="00DC1241">
        <w:rPr>
          <w:rFonts w:ascii="Times New Roman" w:hAnsi="Times New Roman" w:cs="Times New Roman"/>
          <w:b w:val="0"/>
          <w:sz w:val="26"/>
          <w:szCs w:val="26"/>
        </w:rPr>
        <w:t>до 250 до 500</w:t>
      </w:r>
      <w:r w:rsidR="009A674F">
        <w:rPr>
          <w:rFonts w:ascii="Times New Roman" w:hAnsi="Times New Roman" w:cs="Times New Roman"/>
          <w:b w:val="0"/>
          <w:sz w:val="26"/>
          <w:szCs w:val="26"/>
        </w:rPr>
        <w:t xml:space="preserve"> жителей</w:t>
      </w:r>
      <w:r w:rsidR="00DC124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gramStart"/>
      <w:r w:rsidR="00DC1241">
        <w:rPr>
          <w:rFonts w:ascii="Times New Roman" w:hAnsi="Times New Roman" w:cs="Times New Roman"/>
          <w:b w:val="0"/>
          <w:sz w:val="26"/>
          <w:szCs w:val="26"/>
        </w:rPr>
        <w:t>в</w:t>
      </w:r>
      <w:proofErr w:type="gramEnd"/>
      <w:r w:rsidR="00DC124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gramStart"/>
      <w:r w:rsidR="00DC1241">
        <w:rPr>
          <w:rFonts w:ascii="Times New Roman" w:hAnsi="Times New Roman" w:cs="Times New Roman"/>
          <w:b w:val="0"/>
          <w:sz w:val="26"/>
          <w:szCs w:val="26"/>
        </w:rPr>
        <w:t>рамка</w:t>
      </w:r>
      <w:proofErr w:type="gramEnd"/>
      <w:r w:rsidR="00DC1241">
        <w:rPr>
          <w:rFonts w:ascii="Times New Roman" w:hAnsi="Times New Roman" w:cs="Times New Roman"/>
          <w:b w:val="0"/>
          <w:sz w:val="26"/>
          <w:szCs w:val="26"/>
        </w:rPr>
        <w:t xml:space="preserve"> проекта </w:t>
      </w:r>
      <w:r w:rsidR="001B3ACB">
        <w:rPr>
          <w:rFonts w:ascii="Times New Roman" w:hAnsi="Times New Roman" w:cs="Times New Roman"/>
          <w:b w:val="0"/>
          <w:sz w:val="26"/>
          <w:szCs w:val="26"/>
        </w:rPr>
        <w:t>«</w:t>
      </w:r>
      <w:r w:rsidR="00DC1241">
        <w:rPr>
          <w:rFonts w:ascii="Times New Roman" w:hAnsi="Times New Roman" w:cs="Times New Roman"/>
          <w:b w:val="0"/>
          <w:sz w:val="26"/>
          <w:szCs w:val="26"/>
        </w:rPr>
        <w:t>Устранение цифрового неравенства</w:t>
      </w:r>
      <w:bookmarkEnd w:id="4"/>
      <w:bookmarkEnd w:id="5"/>
      <w:bookmarkEnd w:id="6"/>
      <w:bookmarkEnd w:id="7"/>
      <w:bookmarkEnd w:id="8"/>
      <w:r w:rsidR="001B3ACB">
        <w:rPr>
          <w:rFonts w:ascii="Times New Roman" w:hAnsi="Times New Roman" w:cs="Times New Roman"/>
          <w:b w:val="0"/>
          <w:sz w:val="26"/>
          <w:szCs w:val="26"/>
        </w:rPr>
        <w:t>»</w:t>
      </w:r>
      <w:r w:rsidR="001B3ACB" w:rsidRPr="00154297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7A6B5F" w:rsidRDefault="00BE6869" w:rsidP="00D7501D">
      <w:pPr>
        <w:pStyle w:val="a1"/>
        <w:spacing w:line="360" w:lineRule="auto"/>
        <w:jc w:val="both"/>
      </w:pPr>
      <w:r>
        <w:t>Настоящая Политика заменяет собой Техническую политику «Устранение цифрового неравенства»</w:t>
      </w:r>
      <w:r w:rsidRPr="00F24A66">
        <w:t xml:space="preserve"> </w:t>
      </w:r>
      <w:r>
        <w:t xml:space="preserve">в </w:t>
      </w:r>
      <w:r w:rsidR="00E95F3C">
        <w:t>ПАО «Ростелеком»</w:t>
      </w:r>
      <w:r>
        <w:t xml:space="preserve"> (Редакция 1), являющуюся Приложением № 1 к Приказу </w:t>
      </w:r>
      <w:r w:rsidR="00E95F3C">
        <w:t>ПАО «Ростелеком»</w:t>
      </w:r>
      <w:r>
        <w:t xml:space="preserve"> от 13.11.2014 № 01/01/1146-14. </w:t>
      </w:r>
    </w:p>
    <w:p w:rsidR="00BE6869" w:rsidRPr="00154297" w:rsidRDefault="00BE6869" w:rsidP="00D7501D">
      <w:pPr>
        <w:pStyle w:val="a1"/>
        <w:spacing w:line="360" w:lineRule="auto"/>
        <w:jc w:val="both"/>
      </w:pPr>
    </w:p>
    <w:p w:rsidR="007A6B5F" w:rsidRPr="00154297" w:rsidRDefault="007A6B5F" w:rsidP="007A3D5D">
      <w:pPr>
        <w:pStyle w:val="1"/>
        <w:numPr>
          <w:ilvl w:val="0"/>
          <w:numId w:val="24"/>
        </w:numPr>
        <w:spacing w:before="0" w:after="0" w:line="360" w:lineRule="auto"/>
        <w:jc w:val="both"/>
        <w:rPr>
          <w:rFonts w:ascii="Times New Roman" w:hAnsi="Times New Roman" w:cs="Times New Roman"/>
        </w:rPr>
      </w:pPr>
      <w:bookmarkStart w:id="9" w:name="_Toc367866169"/>
      <w:bookmarkStart w:id="10" w:name="_Toc382744300"/>
      <w:bookmarkStart w:id="11" w:name="_Toc402478792"/>
      <w:r w:rsidRPr="00154297">
        <w:rPr>
          <w:rFonts w:ascii="Times New Roman" w:hAnsi="Times New Roman" w:cs="Times New Roman"/>
        </w:rPr>
        <w:t>Общие положения</w:t>
      </w:r>
      <w:bookmarkStart w:id="12" w:name="_Toc371514396"/>
      <w:bookmarkStart w:id="13" w:name="_Toc371514528"/>
      <w:bookmarkStart w:id="14" w:name="_Toc290910907"/>
      <w:bookmarkStart w:id="15" w:name="_Toc306278499"/>
      <w:bookmarkStart w:id="16" w:name="_Toc306278612"/>
      <w:bookmarkStart w:id="17" w:name="_Toc306279451"/>
      <w:bookmarkStart w:id="18" w:name="_Toc367866170"/>
      <w:bookmarkEnd w:id="9"/>
      <w:bookmarkEnd w:id="10"/>
      <w:bookmarkEnd w:id="11"/>
      <w:bookmarkEnd w:id="12"/>
      <w:bookmarkEnd w:id="13"/>
    </w:p>
    <w:p w:rsidR="007A6B5F" w:rsidRPr="00154297" w:rsidRDefault="007A6B5F" w:rsidP="00D7501D">
      <w:pPr>
        <w:pStyle w:val="a1"/>
        <w:spacing w:line="360" w:lineRule="auto"/>
        <w:jc w:val="both"/>
      </w:pPr>
    </w:p>
    <w:p w:rsidR="007A6B5F" w:rsidRPr="00154297" w:rsidRDefault="007A6B5F" w:rsidP="007A3D5D">
      <w:pPr>
        <w:pStyle w:val="20"/>
        <w:numPr>
          <w:ilvl w:val="1"/>
          <w:numId w:val="24"/>
        </w:numPr>
        <w:spacing w:before="0" w:line="360" w:lineRule="auto"/>
        <w:jc w:val="both"/>
        <w:rPr>
          <w:rFonts w:ascii="Times New Roman" w:hAnsi="Times New Roman" w:cs="Times New Roman"/>
          <w:i/>
          <w:color w:val="auto"/>
        </w:rPr>
      </w:pPr>
      <w:bookmarkStart w:id="19" w:name="_Toc382744301"/>
      <w:bookmarkStart w:id="20" w:name="_Toc402478793"/>
      <w:r w:rsidRPr="00154297">
        <w:rPr>
          <w:rFonts w:ascii="Times New Roman" w:hAnsi="Times New Roman" w:cs="Times New Roman"/>
          <w:i/>
          <w:color w:val="auto"/>
        </w:rPr>
        <w:t>Область применения</w:t>
      </w:r>
      <w:bookmarkEnd w:id="14"/>
      <w:bookmarkEnd w:id="15"/>
      <w:bookmarkEnd w:id="16"/>
      <w:bookmarkEnd w:id="17"/>
      <w:bookmarkEnd w:id="18"/>
      <w:bookmarkEnd w:id="19"/>
      <w:bookmarkEnd w:id="20"/>
    </w:p>
    <w:p w:rsidR="003A6751" w:rsidRPr="00154297" w:rsidRDefault="003A6751" w:rsidP="00D7501D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7A6B5F" w:rsidRPr="00154297" w:rsidRDefault="007A6B5F" w:rsidP="00650E19">
      <w:pPr>
        <w:pStyle w:val="a1"/>
        <w:spacing w:line="360" w:lineRule="auto"/>
        <w:jc w:val="both"/>
      </w:pPr>
      <w:bookmarkStart w:id="21" w:name="_Toc290910908"/>
      <w:bookmarkStart w:id="22" w:name="_Toc306278500"/>
      <w:bookmarkStart w:id="23" w:name="_Toc306278613"/>
      <w:bookmarkStart w:id="24" w:name="_Toc306279452"/>
      <w:bookmarkStart w:id="25" w:name="_Toc367866171"/>
      <w:r w:rsidRPr="00154297">
        <w:t xml:space="preserve">Требования настоящей технической политики  распространяются на структурные подразделения Корпоративного центра, Макрорегиональных и Региональных филиалов участвующие в расчете затрат (бюджетной оценке), формировании инвестиционных проектов и технических решений в рамках </w:t>
      </w:r>
      <w:r w:rsidR="001E5003">
        <w:t xml:space="preserve">проекта </w:t>
      </w:r>
      <w:r w:rsidR="009A674F" w:rsidRPr="009A674F">
        <w:t>“</w:t>
      </w:r>
      <w:r w:rsidR="009A674F">
        <w:t>Устранение цифрового неравенства</w:t>
      </w:r>
      <w:r w:rsidR="001E5003">
        <w:t>”</w:t>
      </w:r>
      <w:r w:rsidRPr="00154297">
        <w:t>.</w:t>
      </w:r>
    </w:p>
    <w:p w:rsidR="007A6B5F" w:rsidRPr="00154297" w:rsidRDefault="007A6B5F" w:rsidP="00650E19">
      <w:pPr>
        <w:pStyle w:val="a1"/>
        <w:spacing w:line="360" w:lineRule="auto"/>
        <w:jc w:val="both"/>
      </w:pPr>
      <w:r w:rsidRPr="00154297">
        <w:t>Техническая политика устанавливает:</w:t>
      </w:r>
    </w:p>
    <w:p w:rsidR="007A6B5F" w:rsidRPr="00154297" w:rsidRDefault="007A6B5F" w:rsidP="007A3D5D">
      <w:pPr>
        <w:pStyle w:val="a1"/>
        <w:numPr>
          <w:ilvl w:val="0"/>
          <w:numId w:val="6"/>
        </w:numPr>
        <w:spacing w:line="360" w:lineRule="auto"/>
        <w:ind w:left="709"/>
        <w:jc w:val="both"/>
      </w:pPr>
      <w:r w:rsidRPr="00154297">
        <w:t xml:space="preserve">требования для построения </w:t>
      </w:r>
      <w:r w:rsidR="00603F59">
        <w:t xml:space="preserve">точек доступа </w:t>
      </w:r>
      <w:proofErr w:type="spellStart"/>
      <w:r w:rsidR="001E5003">
        <w:rPr>
          <w:lang w:val="en-US"/>
        </w:rPr>
        <w:t>WiFi</w:t>
      </w:r>
      <w:proofErr w:type="spellEnd"/>
    </w:p>
    <w:p w:rsidR="007A6B5F" w:rsidRDefault="007A6B5F" w:rsidP="007A3D5D">
      <w:pPr>
        <w:pStyle w:val="a1"/>
        <w:numPr>
          <w:ilvl w:val="0"/>
          <w:numId w:val="6"/>
        </w:numPr>
        <w:spacing w:line="360" w:lineRule="auto"/>
        <w:ind w:left="709"/>
        <w:jc w:val="both"/>
      </w:pPr>
      <w:r w:rsidRPr="00154297">
        <w:t>требования по технологии проектирования элементов сетевых узлов связи</w:t>
      </w:r>
    </w:p>
    <w:p w:rsidR="00603F59" w:rsidRPr="00154297" w:rsidRDefault="00603F59" w:rsidP="00603F59">
      <w:pPr>
        <w:pStyle w:val="a1"/>
        <w:spacing w:line="360" w:lineRule="auto"/>
        <w:ind w:left="709" w:firstLine="0"/>
        <w:jc w:val="both"/>
      </w:pPr>
    </w:p>
    <w:p w:rsidR="007A6B5F" w:rsidRPr="00154297" w:rsidRDefault="007A6B5F" w:rsidP="00650E19">
      <w:pPr>
        <w:pStyle w:val="a1"/>
        <w:spacing w:line="360" w:lineRule="auto"/>
        <w:jc w:val="both"/>
      </w:pPr>
      <w:r w:rsidRPr="00154297">
        <w:t>Требования технической политики не распространяются на проектирование временных, уникальных и специальных сооружений связи.</w:t>
      </w:r>
    </w:p>
    <w:p w:rsidR="007A6B5F" w:rsidRPr="00154297" w:rsidRDefault="007A6B5F" w:rsidP="00D7501D">
      <w:pPr>
        <w:pStyle w:val="a1"/>
        <w:spacing w:line="360" w:lineRule="auto"/>
        <w:jc w:val="both"/>
      </w:pPr>
    </w:p>
    <w:p w:rsidR="007A6B5F" w:rsidRPr="00154297" w:rsidRDefault="007A6B5F" w:rsidP="007A3D5D">
      <w:pPr>
        <w:pStyle w:val="20"/>
        <w:numPr>
          <w:ilvl w:val="1"/>
          <w:numId w:val="24"/>
        </w:numPr>
        <w:spacing w:before="0" w:line="360" w:lineRule="auto"/>
        <w:jc w:val="both"/>
        <w:rPr>
          <w:rFonts w:ascii="Times New Roman" w:hAnsi="Times New Roman" w:cs="Times New Roman"/>
          <w:i/>
          <w:color w:val="auto"/>
        </w:rPr>
      </w:pPr>
      <w:bookmarkStart w:id="26" w:name="_Toc382744302"/>
      <w:bookmarkStart w:id="27" w:name="_Toc402478794"/>
      <w:r w:rsidRPr="00154297">
        <w:rPr>
          <w:rFonts w:ascii="Times New Roman" w:hAnsi="Times New Roman" w:cs="Times New Roman"/>
          <w:i/>
          <w:color w:val="auto"/>
        </w:rPr>
        <w:lastRenderedPageBreak/>
        <w:t>Нормативные ссылки</w:t>
      </w:r>
      <w:bookmarkEnd w:id="21"/>
      <w:bookmarkEnd w:id="22"/>
      <w:bookmarkEnd w:id="23"/>
      <w:bookmarkEnd w:id="24"/>
      <w:bookmarkEnd w:id="25"/>
      <w:bookmarkEnd w:id="26"/>
      <w:bookmarkEnd w:id="27"/>
    </w:p>
    <w:p w:rsidR="003A6751" w:rsidRPr="00154297" w:rsidRDefault="003A6751" w:rsidP="00D7501D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7A6B5F" w:rsidRPr="00154297" w:rsidRDefault="007A6B5F" w:rsidP="00650E19">
      <w:pPr>
        <w:pStyle w:val="af0"/>
        <w:spacing w:line="360" w:lineRule="auto"/>
        <w:rPr>
          <w:szCs w:val="26"/>
        </w:rPr>
      </w:pPr>
      <w:r w:rsidRPr="00154297">
        <w:rPr>
          <w:szCs w:val="26"/>
        </w:rPr>
        <w:t xml:space="preserve">В данной технической политике использованы ссылки на нормативные документы </w:t>
      </w:r>
      <w:r w:rsidR="00E95F3C">
        <w:rPr>
          <w:szCs w:val="26"/>
        </w:rPr>
        <w:t>ПАО «Ростелеком»</w:t>
      </w:r>
      <w:r w:rsidRPr="00154297">
        <w:rPr>
          <w:szCs w:val="26"/>
        </w:rPr>
        <w:t xml:space="preserve">: </w:t>
      </w:r>
    </w:p>
    <w:p w:rsidR="007A6B5F" w:rsidRPr="00154297" w:rsidRDefault="00F11555" w:rsidP="007A3D5D">
      <w:pPr>
        <w:pStyle w:val="a1"/>
        <w:numPr>
          <w:ilvl w:val="0"/>
          <w:numId w:val="5"/>
        </w:numPr>
        <w:tabs>
          <w:tab w:val="clear" w:pos="360"/>
        </w:tabs>
        <w:spacing w:line="360" w:lineRule="auto"/>
        <w:ind w:left="709"/>
        <w:jc w:val="both"/>
      </w:pPr>
      <w:hyperlink r:id="rId9" w:history="1">
        <w:r w:rsidR="007A6B5F" w:rsidRPr="00154297">
          <w:rPr>
            <w:rStyle w:val="af"/>
            <w:rFonts w:eastAsia="MS Mincho"/>
            <w:color w:val="auto"/>
            <w:u w:val="none"/>
          </w:rPr>
          <w:t xml:space="preserve">Процедура управления внутренней нормативной документацией </w:t>
        </w:r>
        <w:r w:rsidR="00E95F3C">
          <w:rPr>
            <w:rStyle w:val="af"/>
            <w:rFonts w:eastAsia="MS Mincho"/>
            <w:color w:val="auto"/>
            <w:u w:val="none"/>
          </w:rPr>
          <w:t>ПАО «Ростелеком»</w:t>
        </w:r>
      </w:hyperlink>
    </w:p>
    <w:p w:rsidR="007A6B5F" w:rsidRPr="00154297" w:rsidRDefault="00F11555" w:rsidP="007A3D5D">
      <w:pPr>
        <w:pStyle w:val="a1"/>
        <w:numPr>
          <w:ilvl w:val="0"/>
          <w:numId w:val="5"/>
        </w:numPr>
        <w:tabs>
          <w:tab w:val="clear" w:pos="360"/>
        </w:tabs>
        <w:spacing w:line="360" w:lineRule="auto"/>
        <w:ind w:left="709"/>
        <w:jc w:val="both"/>
        <w:rPr>
          <w:rFonts w:eastAsia="MS Mincho"/>
        </w:rPr>
      </w:pPr>
      <w:hyperlink r:id="rId10" w:history="1">
        <w:r w:rsidR="007A6B5F" w:rsidRPr="00154297">
          <w:rPr>
            <w:rStyle w:val="af"/>
            <w:rFonts w:eastAsia="MS Mincho"/>
            <w:color w:val="auto"/>
            <w:u w:val="none"/>
          </w:rPr>
          <w:t xml:space="preserve">Методика по оформлению внутренних нормативных документов </w:t>
        </w:r>
        <w:r w:rsidR="00E95F3C">
          <w:rPr>
            <w:rStyle w:val="af"/>
            <w:rFonts w:eastAsia="MS Mincho"/>
            <w:color w:val="auto"/>
            <w:u w:val="none"/>
          </w:rPr>
          <w:t>ПАО «Ростелеком»</w:t>
        </w:r>
      </w:hyperlink>
    </w:p>
    <w:p w:rsidR="007A6B5F" w:rsidRPr="00154297" w:rsidRDefault="00F11555" w:rsidP="007A3D5D">
      <w:pPr>
        <w:pStyle w:val="a1"/>
        <w:numPr>
          <w:ilvl w:val="0"/>
          <w:numId w:val="5"/>
        </w:numPr>
        <w:tabs>
          <w:tab w:val="clear" w:pos="360"/>
        </w:tabs>
        <w:spacing w:line="360" w:lineRule="auto"/>
        <w:ind w:left="709"/>
        <w:jc w:val="both"/>
        <w:rPr>
          <w:rFonts w:eastAsia="MS Mincho"/>
        </w:rPr>
      </w:pPr>
      <w:hyperlink r:id="rId11" w:history="1">
        <w:r w:rsidR="007A6B5F" w:rsidRPr="00154297">
          <w:rPr>
            <w:rStyle w:val="af"/>
            <w:rFonts w:eastAsia="MS Mincho"/>
            <w:color w:val="auto"/>
            <w:u w:val="none"/>
          </w:rPr>
          <w:t xml:space="preserve">Инструкция по делопроизводству в </w:t>
        </w:r>
        <w:r w:rsidR="00E95F3C">
          <w:rPr>
            <w:rStyle w:val="af"/>
            <w:rFonts w:eastAsia="MS Mincho"/>
            <w:color w:val="auto"/>
            <w:u w:val="none"/>
          </w:rPr>
          <w:t>ПАО «Ростелеком»</w:t>
        </w:r>
      </w:hyperlink>
    </w:p>
    <w:p w:rsidR="007A6B5F" w:rsidRPr="00154297" w:rsidRDefault="00F11555" w:rsidP="007A3D5D">
      <w:pPr>
        <w:pStyle w:val="a1"/>
        <w:numPr>
          <w:ilvl w:val="0"/>
          <w:numId w:val="5"/>
        </w:numPr>
        <w:tabs>
          <w:tab w:val="clear" w:pos="360"/>
        </w:tabs>
        <w:spacing w:line="360" w:lineRule="auto"/>
        <w:ind w:left="709"/>
        <w:jc w:val="both"/>
        <w:rPr>
          <w:rStyle w:val="af"/>
          <w:rFonts w:eastAsia="MS Mincho"/>
          <w:color w:val="auto"/>
          <w:u w:val="none"/>
        </w:rPr>
      </w:pPr>
      <w:hyperlink r:id="rId12" w:history="1">
        <w:r w:rsidR="007A6B5F" w:rsidRPr="00154297">
          <w:rPr>
            <w:rStyle w:val="af"/>
            <w:rFonts w:eastAsia="MS Mincho"/>
            <w:color w:val="auto"/>
            <w:u w:val="none"/>
          </w:rPr>
          <w:t xml:space="preserve">Глоссарий терминов и определений </w:t>
        </w:r>
        <w:r w:rsidR="00E95F3C">
          <w:rPr>
            <w:rStyle w:val="af"/>
            <w:rFonts w:eastAsia="MS Mincho"/>
            <w:color w:val="auto"/>
            <w:u w:val="none"/>
          </w:rPr>
          <w:t>ПАО «Ростелеком»</w:t>
        </w:r>
      </w:hyperlink>
    </w:p>
    <w:p w:rsidR="007A6B5F" w:rsidRPr="00154297" w:rsidRDefault="007A6B5F" w:rsidP="007A3D5D">
      <w:pPr>
        <w:pStyle w:val="a"/>
        <w:numPr>
          <w:ilvl w:val="0"/>
          <w:numId w:val="5"/>
        </w:numPr>
        <w:tabs>
          <w:tab w:val="clear" w:pos="360"/>
          <w:tab w:val="clear" w:pos="851"/>
        </w:tabs>
        <w:spacing w:line="360" w:lineRule="auto"/>
        <w:ind w:left="709"/>
      </w:pPr>
      <w:r w:rsidRPr="00154297">
        <w:rPr>
          <w:rStyle w:val="af"/>
          <w:color w:val="auto"/>
          <w:u w:val="none"/>
        </w:rPr>
        <w:t xml:space="preserve">Процедура управления записями в </w:t>
      </w:r>
      <w:r w:rsidR="00E95F3C">
        <w:rPr>
          <w:rStyle w:val="af"/>
          <w:color w:val="auto"/>
          <w:u w:val="none"/>
        </w:rPr>
        <w:t>ПАО «Ростелеком»</w:t>
      </w:r>
    </w:p>
    <w:p w:rsidR="007A6B5F" w:rsidRPr="00154297" w:rsidRDefault="00F11555" w:rsidP="007A3D5D">
      <w:pPr>
        <w:pStyle w:val="a1"/>
        <w:numPr>
          <w:ilvl w:val="0"/>
          <w:numId w:val="5"/>
        </w:numPr>
        <w:tabs>
          <w:tab w:val="clear" w:pos="360"/>
        </w:tabs>
        <w:spacing w:line="360" w:lineRule="auto"/>
        <w:ind w:left="709"/>
        <w:jc w:val="both"/>
        <w:rPr>
          <w:rStyle w:val="af"/>
          <w:color w:val="auto"/>
          <w:u w:val="none"/>
        </w:rPr>
      </w:pPr>
      <w:hyperlink r:id="rId13" w:history="1">
        <w:r w:rsidR="007A6B5F" w:rsidRPr="00154297">
          <w:rPr>
            <w:rStyle w:val="af"/>
            <w:rFonts w:eastAsia="MS Mincho"/>
            <w:color w:val="auto"/>
            <w:u w:val="none"/>
          </w:rPr>
          <w:t>Регламент бизнес-процесса ПР5 Планирование и развитие сети связи</w:t>
        </w:r>
      </w:hyperlink>
    </w:p>
    <w:p w:rsidR="007A6B5F" w:rsidRPr="00154297" w:rsidRDefault="007A6B5F" w:rsidP="00D7501D">
      <w:pPr>
        <w:pStyle w:val="a1"/>
        <w:tabs>
          <w:tab w:val="num" w:pos="851"/>
        </w:tabs>
        <w:spacing w:line="360" w:lineRule="auto"/>
        <w:ind w:firstLine="0"/>
        <w:jc w:val="both"/>
        <w:rPr>
          <w:rStyle w:val="af"/>
          <w:color w:val="auto"/>
        </w:rPr>
      </w:pPr>
    </w:p>
    <w:p w:rsidR="007A6B5F" w:rsidRPr="00154297" w:rsidRDefault="007A6B5F" w:rsidP="007A3D5D">
      <w:pPr>
        <w:pStyle w:val="20"/>
        <w:numPr>
          <w:ilvl w:val="1"/>
          <w:numId w:val="24"/>
        </w:numPr>
        <w:spacing w:before="0" w:line="360" w:lineRule="auto"/>
        <w:jc w:val="both"/>
        <w:rPr>
          <w:rFonts w:ascii="Times New Roman" w:hAnsi="Times New Roman" w:cs="Times New Roman"/>
          <w:i/>
          <w:color w:val="auto"/>
        </w:rPr>
      </w:pPr>
      <w:bookmarkStart w:id="28" w:name="_Toc109614056"/>
      <w:bookmarkStart w:id="29" w:name="_Toc367866172"/>
      <w:bookmarkStart w:id="30" w:name="_Toc382744303"/>
      <w:bookmarkStart w:id="31" w:name="_Toc402478795"/>
      <w:r w:rsidRPr="00154297">
        <w:rPr>
          <w:rFonts w:ascii="Times New Roman" w:hAnsi="Times New Roman" w:cs="Times New Roman"/>
          <w:i/>
          <w:color w:val="auto"/>
        </w:rPr>
        <w:t>Термины, определения</w:t>
      </w:r>
      <w:bookmarkEnd w:id="28"/>
      <w:r w:rsidRPr="00154297">
        <w:rPr>
          <w:rFonts w:ascii="Times New Roman" w:hAnsi="Times New Roman" w:cs="Times New Roman"/>
          <w:i/>
          <w:color w:val="auto"/>
        </w:rPr>
        <w:t xml:space="preserve"> и сокращения</w:t>
      </w:r>
      <w:bookmarkEnd w:id="29"/>
      <w:bookmarkEnd w:id="30"/>
      <w:bookmarkEnd w:id="31"/>
    </w:p>
    <w:p w:rsidR="003A6751" w:rsidRPr="00154297" w:rsidRDefault="003A6751" w:rsidP="00D7501D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7A6B5F" w:rsidRPr="00154297" w:rsidRDefault="007A6B5F" w:rsidP="00650E19">
      <w:pPr>
        <w:pStyle w:val="a1"/>
        <w:spacing w:line="360" w:lineRule="auto"/>
        <w:jc w:val="both"/>
      </w:pPr>
      <w:r w:rsidRPr="00154297">
        <w:t>В настоящем документе используются следующие определения:</w:t>
      </w:r>
    </w:p>
    <w:p w:rsidR="00293A41" w:rsidRPr="00154297" w:rsidRDefault="00293A41" w:rsidP="00D7501D">
      <w:pPr>
        <w:pStyle w:val="a1"/>
        <w:spacing w:line="360" w:lineRule="auto"/>
        <w:ind w:firstLine="0"/>
        <w:jc w:val="both"/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0"/>
        <w:gridCol w:w="303"/>
        <w:gridCol w:w="7221"/>
      </w:tblGrid>
      <w:tr w:rsidR="00154297" w:rsidRPr="00154297" w:rsidTr="001E5003">
        <w:tc>
          <w:tcPr>
            <w:tcW w:w="2330" w:type="dxa"/>
          </w:tcPr>
          <w:p w:rsidR="00293A41" w:rsidRPr="00154297" w:rsidRDefault="00293A41" w:rsidP="00D7501D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4297">
              <w:rPr>
                <w:rFonts w:ascii="Times New Roman" w:hAnsi="Times New Roman" w:cs="Times New Roman"/>
                <w:sz w:val="26"/>
                <w:szCs w:val="26"/>
              </w:rPr>
              <w:t>Заказчик</w:t>
            </w:r>
          </w:p>
        </w:tc>
        <w:tc>
          <w:tcPr>
            <w:tcW w:w="303" w:type="dxa"/>
          </w:tcPr>
          <w:p w:rsidR="00293A41" w:rsidRPr="00154297" w:rsidRDefault="00293A41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429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221" w:type="dxa"/>
          </w:tcPr>
          <w:p w:rsidR="00293A41" w:rsidRPr="00154297" w:rsidRDefault="00E95F3C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ПАО «Ростелеком»</w:t>
            </w:r>
            <w:r w:rsidR="00293A41" w:rsidRPr="00154297">
              <w:rPr>
                <w:rFonts w:ascii="Times New Roman" w:hAnsi="Times New Roman" w:cs="Times New Roman"/>
                <w:sz w:val="26"/>
                <w:szCs w:val="26"/>
              </w:rPr>
              <w:t xml:space="preserve"> в лице своего регионального филиала или Макрорегионального филиала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ПАО «Ростелеком»</w:t>
            </w:r>
          </w:p>
        </w:tc>
      </w:tr>
      <w:tr w:rsidR="00154297" w:rsidRPr="00154297" w:rsidTr="001E5003">
        <w:tc>
          <w:tcPr>
            <w:tcW w:w="2330" w:type="dxa"/>
          </w:tcPr>
          <w:p w:rsidR="00293A41" w:rsidRPr="00154297" w:rsidRDefault="00293A41" w:rsidP="00D7501D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4297">
              <w:rPr>
                <w:rFonts w:ascii="Times New Roman" w:hAnsi="Times New Roman" w:cs="Times New Roman"/>
                <w:sz w:val="26"/>
                <w:szCs w:val="26"/>
              </w:rPr>
              <w:t>МРФ</w:t>
            </w:r>
          </w:p>
        </w:tc>
        <w:tc>
          <w:tcPr>
            <w:tcW w:w="303" w:type="dxa"/>
          </w:tcPr>
          <w:p w:rsidR="00293A41" w:rsidRPr="00154297" w:rsidRDefault="00293A41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429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221" w:type="dxa"/>
          </w:tcPr>
          <w:p w:rsidR="00293A41" w:rsidRPr="00154297" w:rsidRDefault="00293A41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4297">
              <w:rPr>
                <w:rFonts w:ascii="Times New Roman" w:hAnsi="Times New Roman" w:cs="Times New Roman"/>
                <w:sz w:val="26"/>
                <w:szCs w:val="26"/>
              </w:rPr>
              <w:t>Макрорегиональный филиал</w:t>
            </w:r>
            <w:r w:rsidRPr="0015429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="00E95F3C">
              <w:rPr>
                <w:rFonts w:ascii="Times New Roman" w:hAnsi="Times New Roman" w:cs="Times New Roman"/>
                <w:sz w:val="26"/>
                <w:szCs w:val="26"/>
              </w:rPr>
              <w:t>ПАО «Ростелеком»</w:t>
            </w:r>
          </w:p>
        </w:tc>
      </w:tr>
      <w:tr w:rsidR="00154297" w:rsidRPr="00154297" w:rsidTr="001E5003">
        <w:tc>
          <w:tcPr>
            <w:tcW w:w="2330" w:type="dxa"/>
          </w:tcPr>
          <w:p w:rsidR="00293A41" w:rsidRPr="00154297" w:rsidRDefault="00293A41" w:rsidP="00D7501D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4297">
              <w:rPr>
                <w:rFonts w:ascii="Times New Roman" w:hAnsi="Times New Roman" w:cs="Times New Roman"/>
                <w:sz w:val="26"/>
                <w:szCs w:val="26"/>
              </w:rPr>
              <w:t>Общество</w:t>
            </w:r>
          </w:p>
        </w:tc>
        <w:tc>
          <w:tcPr>
            <w:tcW w:w="303" w:type="dxa"/>
          </w:tcPr>
          <w:p w:rsidR="00293A41" w:rsidRPr="00154297" w:rsidRDefault="00293A41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429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221" w:type="dxa"/>
          </w:tcPr>
          <w:p w:rsidR="00293A41" w:rsidRPr="00154297" w:rsidRDefault="00E95F3C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ПАО «Ростелеком»</w:t>
            </w:r>
          </w:p>
        </w:tc>
      </w:tr>
    </w:tbl>
    <w:p w:rsidR="00820869" w:rsidRDefault="00820869" w:rsidP="00650E19">
      <w:pPr>
        <w:pStyle w:val="a1"/>
        <w:spacing w:line="360" w:lineRule="auto"/>
        <w:jc w:val="both"/>
        <w:rPr>
          <w:lang w:val="en-US"/>
        </w:rPr>
      </w:pPr>
    </w:p>
    <w:p w:rsidR="00A9314E" w:rsidRPr="00154297" w:rsidRDefault="00A9314E" w:rsidP="00650E19">
      <w:pPr>
        <w:pStyle w:val="a1"/>
        <w:spacing w:line="360" w:lineRule="auto"/>
        <w:jc w:val="both"/>
      </w:pPr>
      <w:r w:rsidRPr="00154297">
        <w:t>В настоящем документе используются следующие сокращения:</w:t>
      </w:r>
    </w:p>
    <w:p w:rsidR="00A9314E" w:rsidRPr="00154297" w:rsidRDefault="00A9314E" w:rsidP="00D7501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05"/>
        <w:gridCol w:w="303"/>
        <w:gridCol w:w="7276"/>
      </w:tblGrid>
      <w:tr w:rsidR="00154297" w:rsidRPr="00154297" w:rsidTr="001E5003">
        <w:tc>
          <w:tcPr>
            <w:tcW w:w="2005" w:type="dxa"/>
          </w:tcPr>
          <w:p w:rsidR="00A9314E" w:rsidRPr="00154297" w:rsidRDefault="00A9314E" w:rsidP="00D7501D">
            <w:pPr>
              <w:pStyle w:val="a1"/>
              <w:spacing w:line="360" w:lineRule="auto"/>
              <w:ind w:firstLine="0"/>
              <w:jc w:val="both"/>
            </w:pPr>
            <w:r w:rsidRPr="00154297">
              <w:t>ВОЛС</w:t>
            </w:r>
          </w:p>
        </w:tc>
        <w:tc>
          <w:tcPr>
            <w:tcW w:w="303" w:type="dxa"/>
          </w:tcPr>
          <w:p w:rsidR="00A9314E" w:rsidRPr="00154297" w:rsidRDefault="00A9314E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429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276" w:type="dxa"/>
          </w:tcPr>
          <w:p w:rsidR="00A9314E" w:rsidRPr="00154297" w:rsidRDefault="00A9314E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4297">
              <w:rPr>
                <w:rFonts w:ascii="Times New Roman" w:hAnsi="Times New Roman" w:cs="Times New Roman"/>
                <w:sz w:val="26"/>
                <w:szCs w:val="26"/>
              </w:rPr>
              <w:t>Волоконно-оптическая линия связи</w:t>
            </w:r>
          </w:p>
        </w:tc>
      </w:tr>
      <w:tr w:rsidR="00154297" w:rsidRPr="00154297" w:rsidTr="001E5003">
        <w:tc>
          <w:tcPr>
            <w:tcW w:w="2005" w:type="dxa"/>
          </w:tcPr>
          <w:p w:rsidR="00A9314E" w:rsidRPr="00154297" w:rsidRDefault="00A9314E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4297">
              <w:rPr>
                <w:rFonts w:ascii="Times New Roman" w:hAnsi="Times New Roman" w:cs="Times New Roman"/>
                <w:sz w:val="26"/>
                <w:szCs w:val="26"/>
              </w:rPr>
              <w:t>ВОК</w:t>
            </w:r>
          </w:p>
        </w:tc>
        <w:tc>
          <w:tcPr>
            <w:tcW w:w="303" w:type="dxa"/>
          </w:tcPr>
          <w:p w:rsidR="00A9314E" w:rsidRPr="00154297" w:rsidRDefault="00A9314E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429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276" w:type="dxa"/>
          </w:tcPr>
          <w:p w:rsidR="00A9314E" w:rsidRPr="00154297" w:rsidRDefault="00A9314E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4297">
              <w:rPr>
                <w:rFonts w:ascii="Times New Roman" w:hAnsi="Times New Roman" w:cs="Times New Roman"/>
                <w:sz w:val="26"/>
                <w:szCs w:val="26"/>
              </w:rPr>
              <w:t>Волоконно-оптический кабель</w:t>
            </w:r>
          </w:p>
        </w:tc>
      </w:tr>
      <w:tr w:rsidR="00D42FA6" w:rsidRPr="00154297" w:rsidTr="001E5003">
        <w:tc>
          <w:tcPr>
            <w:tcW w:w="2005" w:type="dxa"/>
          </w:tcPr>
          <w:p w:rsidR="00D42FA6" w:rsidRPr="00154297" w:rsidRDefault="00D42FA6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УЦН</w:t>
            </w:r>
          </w:p>
        </w:tc>
        <w:tc>
          <w:tcPr>
            <w:tcW w:w="303" w:type="dxa"/>
          </w:tcPr>
          <w:p w:rsidR="00D42FA6" w:rsidRPr="00154297" w:rsidRDefault="00D42FA6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76" w:type="dxa"/>
          </w:tcPr>
          <w:p w:rsidR="00D42FA6" w:rsidRPr="00154297" w:rsidRDefault="00D42FA6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Устранение цифрового неравенства</w:t>
            </w:r>
          </w:p>
        </w:tc>
      </w:tr>
      <w:tr w:rsidR="00154297" w:rsidRPr="00154297" w:rsidTr="001E5003">
        <w:tc>
          <w:tcPr>
            <w:tcW w:w="2005" w:type="dxa"/>
          </w:tcPr>
          <w:p w:rsidR="00A9314E" w:rsidRPr="001E5003" w:rsidRDefault="001E5003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УУЦН</w:t>
            </w:r>
          </w:p>
        </w:tc>
        <w:tc>
          <w:tcPr>
            <w:tcW w:w="303" w:type="dxa"/>
          </w:tcPr>
          <w:p w:rsidR="00A9314E" w:rsidRPr="00154297" w:rsidRDefault="001344D6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429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276" w:type="dxa"/>
          </w:tcPr>
          <w:p w:rsidR="00A9314E" w:rsidRPr="00154297" w:rsidRDefault="001E5003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Узел устранения цифрового неравенства</w:t>
            </w:r>
          </w:p>
        </w:tc>
      </w:tr>
      <w:tr w:rsidR="00154297" w:rsidRPr="00154297" w:rsidTr="001E5003">
        <w:tc>
          <w:tcPr>
            <w:tcW w:w="2005" w:type="dxa"/>
          </w:tcPr>
          <w:p w:rsidR="00A9314E" w:rsidRPr="00154297" w:rsidRDefault="001E5003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</w:p>
        </w:tc>
        <w:tc>
          <w:tcPr>
            <w:tcW w:w="303" w:type="dxa"/>
          </w:tcPr>
          <w:p w:rsidR="00A9314E" w:rsidRPr="00154297" w:rsidRDefault="001344D6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429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276" w:type="dxa"/>
          </w:tcPr>
          <w:p w:rsidR="00A9314E" w:rsidRPr="001E5003" w:rsidRDefault="001E5003" w:rsidP="001E500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Точка доступа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WiFi</w:t>
            </w:r>
            <w:proofErr w:type="spellEnd"/>
          </w:p>
        </w:tc>
      </w:tr>
      <w:tr w:rsidR="00603F59" w:rsidRPr="00154297" w:rsidTr="001E5003">
        <w:tc>
          <w:tcPr>
            <w:tcW w:w="2005" w:type="dxa"/>
          </w:tcPr>
          <w:p w:rsidR="00603F59" w:rsidRPr="00154297" w:rsidRDefault="00603F59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WiFi</w:t>
            </w:r>
            <w:proofErr w:type="spellEnd"/>
          </w:p>
        </w:tc>
        <w:tc>
          <w:tcPr>
            <w:tcW w:w="303" w:type="dxa"/>
          </w:tcPr>
          <w:p w:rsidR="00603F59" w:rsidRPr="00154297" w:rsidRDefault="00603F59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429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276" w:type="dxa"/>
          </w:tcPr>
          <w:p w:rsidR="00603F59" w:rsidRPr="00154297" w:rsidRDefault="00603F59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Сеть стандарта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IEEE 802.11n</w:t>
            </w:r>
          </w:p>
        </w:tc>
      </w:tr>
      <w:tr w:rsidR="00603F59" w:rsidRPr="00154297" w:rsidTr="001E5003">
        <w:tc>
          <w:tcPr>
            <w:tcW w:w="2005" w:type="dxa"/>
          </w:tcPr>
          <w:p w:rsidR="00603F59" w:rsidRPr="00154297" w:rsidRDefault="00BC67F9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ГЗГ</w:t>
            </w:r>
          </w:p>
        </w:tc>
        <w:tc>
          <w:tcPr>
            <w:tcW w:w="303" w:type="dxa"/>
          </w:tcPr>
          <w:p w:rsidR="00603F59" w:rsidRPr="00154297" w:rsidRDefault="00BC67F9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276" w:type="dxa"/>
          </w:tcPr>
          <w:p w:rsidR="00603F59" w:rsidRPr="00957660" w:rsidRDefault="00BC67F9" w:rsidP="00957660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Главная заземляющая шина</w:t>
            </w:r>
          </w:p>
        </w:tc>
      </w:tr>
      <w:tr w:rsidR="00603F59" w:rsidRPr="00154297" w:rsidTr="001E5003">
        <w:tc>
          <w:tcPr>
            <w:tcW w:w="2005" w:type="dxa"/>
          </w:tcPr>
          <w:p w:rsidR="00603F59" w:rsidRPr="009B4932" w:rsidRDefault="009B4932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ВЛ</w:t>
            </w:r>
          </w:p>
        </w:tc>
        <w:tc>
          <w:tcPr>
            <w:tcW w:w="303" w:type="dxa"/>
          </w:tcPr>
          <w:p w:rsidR="00603F59" w:rsidRPr="00154297" w:rsidRDefault="009B4932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276" w:type="dxa"/>
          </w:tcPr>
          <w:p w:rsidR="00603F59" w:rsidRPr="009B4932" w:rsidRDefault="009B4932" w:rsidP="001E500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Высоковольтная линия</w:t>
            </w:r>
          </w:p>
          <w:p w:rsidR="00820869" w:rsidRPr="001E5003" w:rsidRDefault="00820869" w:rsidP="001E500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</w:tbl>
    <w:p w:rsidR="00195708" w:rsidRPr="00154297" w:rsidRDefault="00195708" w:rsidP="007A3D5D">
      <w:pPr>
        <w:pStyle w:val="1"/>
        <w:numPr>
          <w:ilvl w:val="0"/>
          <w:numId w:val="24"/>
        </w:numPr>
        <w:spacing w:before="0" w:after="0" w:line="360" w:lineRule="auto"/>
        <w:jc w:val="both"/>
        <w:rPr>
          <w:rFonts w:ascii="Times New Roman" w:hAnsi="Times New Roman" w:cs="Times New Roman"/>
        </w:rPr>
      </w:pPr>
      <w:bookmarkStart w:id="32" w:name="_Toc382744304"/>
      <w:bookmarkStart w:id="33" w:name="_Toc402478796"/>
      <w:r w:rsidRPr="00154297">
        <w:rPr>
          <w:rFonts w:ascii="Times New Roman" w:hAnsi="Times New Roman" w:cs="Times New Roman"/>
        </w:rPr>
        <w:t>Цель технической политики</w:t>
      </w:r>
      <w:bookmarkEnd w:id="32"/>
      <w:bookmarkEnd w:id="33"/>
    </w:p>
    <w:p w:rsidR="00195708" w:rsidRPr="00154297" w:rsidRDefault="00195708" w:rsidP="00D7501D">
      <w:pPr>
        <w:pStyle w:val="a1"/>
        <w:spacing w:line="360" w:lineRule="auto"/>
        <w:jc w:val="both"/>
      </w:pPr>
    </w:p>
    <w:p w:rsidR="00195708" w:rsidRPr="00154297" w:rsidRDefault="00195708" w:rsidP="00650E1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4297">
        <w:rPr>
          <w:rFonts w:ascii="Times New Roman" w:hAnsi="Times New Roman" w:cs="Times New Roman"/>
          <w:sz w:val="26"/>
          <w:szCs w:val="26"/>
        </w:rPr>
        <w:t>Техническая политика Общества нацелена на достижение оптимального баланса по следующим критериям в рамках процессов технического блока развития:</w:t>
      </w:r>
    </w:p>
    <w:p w:rsidR="00195708" w:rsidRPr="00154297" w:rsidRDefault="00195708" w:rsidP="007A3D5D">
      <w:pPr>
        <w:pStyle w:val="ae"/>
        <w:numPr>
          <w:ilvl w:val="0"/>
          <w:numId w:val="7"/>
        </w:numPr>
        <w:spacing w:line="360" w:lineRule="auto"/>
        <w:jc w:val="both"/>
        <w:rPr>
          <w:sz w:val="26"/>
          <w:szCs w:val="26"/>
        </w:rPr>
      </w:pPr>
      <w:r w:rsidRPr="00154297">
        <w:rPr>
          <w:sz w:val="26"/>
          <w:szCs w:val="26"/>
        </w:rPr>
        <w:t>повышение доходов Общества</w:t>
      </w:r>
    </w:p>
    <w:p w:rsidR="00195708" w:rsidRPr="00154297" w:rsidRDefault="00195708" w:rsidP="007A3D5D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4297">
        <w:rPr>
          <w:rFonts w:ascii="Times New Roman" w:hAnsi="Times New Roman" w:cs="Times New Roman"/>
          <w:sz w:val="26"/>
          <w:szCs w:val="26"/>
        </w:rPr>
        <w:t>оптимизация и сокращение капитальных затрат, оптимизация и сокращение операционных затрат</w:t>
      </w:r>
    </w:p>
    <w:p w:rsidR="00195708" w:rsidRPr="00154297" w:rsidRDefault="00195708" w:rsidP="007A3D5D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4297">
        <w:rPr>
          <w:rFonts w:ascii="Times New Roman" w:hAnsi="Times New Roman" w:cs="Times New Roman"/>
          <w:sz w:val="26"/>
          <w:szCs w:val="26"/>
        </w:rPr>
        <w:t>сохранность инвестиций в технологическую производственную базу Общества</w:t>
      </w:r>
    </w:p>
    <w:p w:rsidR="00195708" w:rsidRPr="00154297" w:rsidRDefault="00195708" w:rsidP="007A3D5D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4297">
        <w:rPr>
          <w:rFonts w:ascii="Times New Roman" w:hAnsi="Times New Roman" w:cs="Times New Roman"/>
          <w:sz w:val="26"/>
          <w:szCs w:val="26"/>
        </w:rPr>
        <w:t>обеспечения качества предоставляемых услуг</w:t>
      </w:r>
    </w:p>
    <w:p w:rsidR="00195708" w:rsidRPr="00154297" w:rsidRDefault="00195708" w:rsidP="007A3D5D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4297">
        <w:rPr>
          <w:rFonts w:ascii="Times New Roman" w:hAnsi="Times New Roman" w:cs="Times New Roman"/>
          <w:sz w:val="26"/>
          <w:szCs w:val="26"/>
        </w:rPr>
        <w:t>эффективный, оперативный и качественный охват новых территорий и  обеспечени</w:t>
      </w:r>
      <w:r w:rsidR="00C80CC9">
        <w:rPr>
          <w:rFonts w:ascii="Times New Roman" w:hAnsi="Times New Roman" w:cs="Times New Roman"/>
          <w:sz w:val="26"/>
          <w:szCs w:val="26"/>
        </w:rPr>
        <w:t>е</w:t>
      </w:r>
      <w:r w:rsidRPr="00154297">
        <w:rPr>
          <w:rFonts w:ascii="Times New Roman" w:hAnsi="Times New Roman" w:cs="Times New Roman"/>
          <w:sz w:val="26"/>
          <w:szCs w:val="26"/>
        </w:rPr>
        <w:t xml:space="preserve"> возможности оказания услуг большему числу клиентов</w:t>
      </w:r>
    </w:p>
    <w:p w:rsidR="00472691" w:rsidRPr="00154297" w:rsidRDefault="00195708" w:rsidP="007A3D5D">
      <w:pPr>
        <w:pStyle w:val="ae"/>
        <w:numPr>
          <w:ilvl w:val="0"/>
          <w:numId w:val="7"/>
        </w:numPr>
        <w:spacing w:line="360" w:lineRule="auto"/>
        <w:jc w:val="both"/>
        <w:rPr>
          <w:sz w:val="26"/>
          <w:szCs w:val="26"/>
        </w:rPr>
      </w:pPr>
      <w:r w:rsidRPr="00154297">
        <w:rPr>
          <w:sz w:val="26"/>
          <w:szCs w:val="26"/>
        </w:rPr>
        <w:t>унификация – приведение к единой форме отработанных  технологий, технических решений, систем и моделей оказания услуг с целью оптимизации затрат, универсализации производственных процессов</w:t>
      </w:r>
    </w:p>
    <w:p w:rsidR="00472691" w:rsidRPr="00154297" w:rsidRDefault="00472691" w:rsidP="00D7501D">
      <w:pPr>
        <w:spacing w:after="0" w:line="360" w:lineRule="auto"/>
        <w:jc w:val="both"/>
        <w:rPr>
          <w:sz w:val="26"/>
          <w:szCs w:val="26"/>
        </w:rPr>
      </w:pPr>
    </w:p>
    <w:p w:rsidR="002E1125" w:rsidRPr="00154297" w:rsidRDefault="002E1125" w:rsidP="007A3D5D">
      <w:pPr>
        <w:pStyle w:val="1"/>
        <w:numPr>
          <w:ilvl w:val="0"/>
          <w:numId w:val="24"/>
        </w:numPr>
        <w:spacing w:before="0" w:after="0" w:line="360" w:lineRule="auto"/>
        <w:jc w:val="both"/>
        <w:rPr>
          <w:rFonts w:ascii="Times New Roman" w:hAnsi="Times New Roman" w:cs="Times New Roman"/>
        </w:rPr>
      </w:pPr>
      <w:bookmarkStart w:id="34" w:name="_Toc382744305"/>
      <w:bookmarkStart w:id="35" w:name="_Toc402478797"/>
      <w:r w:rsidRPr="00154297">
        <w:rPr>
          <w:rFonts w:ascii="Times New Roman" w:hAnsi="Times New Roman" w:cs="Times New Roman"/>
        </w:rPr>
        <w:t xml:space="preserve">Основные предпосылки и задачи развития </w:t>
      </w:r>
      <w:r w:rsidR="00D42FA6">
        <w:rPr>
          <w:rFonts w:ascii="Times New Roman" w:hAnsi="Times New Roman" w:cs="Times New Roman"/>
        </w:rPr>
        <w:t>узлов</w:t>
      </w:r>
      <w:r w:rsidR="001E5003">
        <w:rPr>
          <w:rFonts w:ascii="Times New Roman" w:hAnsi="Times New Roman" w:cs="Times New Roman"/>
        </w:rPr>
        <w:t xml:space="preserve"> доступа</w:t>
      </w:r>
      <w:r w:rsidRPr="00154297">
        <w:rPr>
          <w:rFonts w:ascii="Times New Roman" w:hAnsi="Times New Roman" w:cs="Times New Roman"/>
        </w:rPr>
        <w:t xml:space="preserve"> </w:t>
      </w:r>
      <w:r w:rsidR="00E95F3C">
        <w:rPr>
          <w:rFonts w:ascii="Times New Roman" w:hAnsi="Times New Roman" w:cs="Times New Roman"/>
        </w:rPr>
        <w:t>ПАО «Ростелеком»</w:t>
      </w:r>
      <w:bookmarkEnd w:id="34"/>
      <w:r w:rsidR="00D42FA6">
        <w:rPr>
          <w:rFonts w:ascii="Times New Roman" w:hAnsi="Times New Roman" w:cs="Times New Roman"/>
        </w:rPr>
        <w:t xml:space="preserve"> в рамках проекта УЦН</w:t>
      </w:r>
      <w:bookmarkEnd w:id="35"/>
      <w:r w:rsidRPr="00154297">
        <w:rPr>
          <w:rFonts w:ascii="Times New Roman" w:hAnsi="Times New Roman" w:cs="Times New Roman"/>
        </w:rPr>
        <w:t xml:space="preserve"> </w:t>
      </w:r>
      <w:bookmarkStart w:id="36" w:name="_Toc371514534"/>
      <w:bookmarkEnd w:id="36"/>
    </w:p>
    <w:p w:rsidR="002E1125" w:rsidRPr="00154297" w:rsidRDefault="002E1125" w:rsidP="00D7501D">
      <w:pPr>
        <w:pStyle w:val="a1"/>
        <w:spacing w:line="360" w:lineRule="auto"/>
        <w:jc w:val="both"/>
      </w:pPr>
    </w:p>
    <w:p w:rsidR="002E1125" w:rsidRPr="00154297" w:rsidRDefault="002E1125" w:rsidP="007A3D5D">
      <w:pPr>
        <w:pStyle w:val="20"/>
        <w:numPr>
          <w:ilvl w:val="1"/>
          <w:numId w:val="24"/>
        </w:numPr>
        <w:spacing w:before="0" w:line="360" w:lineRule="auto"/>
        <w:jc w:val="both"/>
        <w:rPr>
          <w:rFonts w:ascii="Times New Roman" w:hAnsi="Times New Roman" w:cs="Times New Roman"/>
          <w:i/>
          <w:color w:val="auto"/>
        </w:rPr>
      </w:pPr>
      <w:bookmarkStart w:id="37" w:name="_Toc371514403"/>
      <w:bookmarkStart w:id="38" w:name="_Toc371514470"/>
      <w:bookmarkStart w:id="39" w:name="_Toc371514535"/>
      <w:bookmarkStart w:id="40" w:name="_Toc382744306"/>
      <w:bookmarkStart w:id="41" w:name="_Toc402478798"/>
      <w:bookmarkEnd w:id="37"/>
      <w:bookmarkEnd w:id="38"/>
      <w:bookmarkEnd w:id="39"/>
      <w:r w:rsidRPr="00154297">
        <w:rPr>
          <w:rFonts w:ascii="Times New Roman" w:hAnsi="Times New Roman" w:cs="Times New Roman"/>
          <w:i/>
          <w:color w:val="auto"/>
        </w:rPr>
        <w:t xml:space="preserve">Предпосылки развития сетей и услуг </w:t>
      </w:r>
      <w:r w:rsidR="00E95F3C">
        <w:rPr>
          <w:rFonts w:ascii="Times New Roman" w:hAnsi="Times New Roman" w:cs="Times New Roman"/>
          <w:i/>
          <w:color w:val="auto"/>
        </w:rPr>
        <w:t>ПАО «Ростелеком»</w:t>
      </w:r>
      <w:r w:rsidRPr="00154297">
        <w:rPr>
          <w:rFonts w:ascii="Times New Roman" w:hAnsi="Times New Roman" w:cs="Times New Roman"/>
          <w:i/>
          <w:color w:val="auto"/>
        </w:rPr>
        <w:t xml:space="preserve"> на базе новых принципов и технологий</w:t>
      </w:r>
      <w:bookmarkEnd w:id="40"/>
      <w:bookmarkEnd w:id="41"/>
    </w:p>
    <w:p w:rsidR="003A6751" w:rsidRPr="00154297" w:rsidRDefault="003A6751" w:rsidP="00D7501D">
      <w:pPr>
        <w:spacing w:after="0" w:line="360" w:lineRule="auto"/>
        <w:rPr>
          <w:sz w:val="26"/>
          <w:szCs w:val="26"/>
        </w:rPr>
      </w:pPr>
    </w:p>
    <w:p w:rsidR="002E1125" w:rsidRPr="00154297" w:rsidRDefault="002E1125" w:rsidP="00650E1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4297">
        <w:rPr>
          <w:rFonts w:ascii="Times New Roman" w:hAnsi="Times New Roman" w:cs="Times New Roman"/>
          <w:sz w:val="26"/>
          <w:szCs w:val="26"/>
        </w:rPr>
        <w:t xml:space="preserve">Строительство сетей по технологии </w:t>
      </w:r>
      <w:proofErr w:type="spellStart"/>
      <w:r w:rsidR="001E5003">
        <w:rPr>
          <w:rFonts w:ascii="Times New Roman" w:hAnsi="Times New Roman" w:cs="Times New Roman"/>
          <w:sz w:val="26"/>
          <w:szCs w:val="26"/>
          <w:lang w:val="en-US"/>
        </w:rPr>
        <w:t>WiFi</w:t>
      </w:r>
      <w:proofErr w:type="spellEnd"/>
      <w:r w:rsidRPr="0015429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54297">
        <w:rPr>
          <w:rFonts w:ascii="Times New Roman" w:hAnsi="Times New Roman" w:cs="Times New Roman"/>
          <w:sz w:val="26"/>
          <w:szCs w:val="26"/>
        </w:rPr>
        <w:t xml:space="preserve">рассматривается как </w:t>
      </w:r>
      <w:r w:rsidR="00CD7A77">
        <w:rPr>
          <w:rFonts w:ascii="Times New Roman" w:hAnsi="Times New Roman" w:cs="Times New Roman"/>
          <w:sz w:val="26"/>
          <w:szCs w:val="26"/>
        </w:rPr>
        <w:t xml:space="preserve">основной </w:t>
      </w:r>
      <w:r w:rsidRPr="00154297">
        <w:rPr>
          <w:rFonts w:ascii="Times New Roman" w:hAnsi="Times New Roman" w:cs="Times New Roman"/>
          <w:sz w:val="26"/>
          <w:szCs w:val="26"/>
        </w:rPr>
        <w:t xml:space="preserve"> подход к </w:t>
      </w:r>
      <w:r w:rsidR="00603F59">
        <w:rPr>
          <w:rFonts w:ascii="Times New Roman" w:hAnsi="Times New Roman" w:cs="Times New Roman"/>
          <w:sz w:val="26"/>
          <w:szCs w:val="26"/>
        </w:rPr>
        <w:t xml:space="preserve">решению проблемы цифрового неравенства </w:t>
      </w:r>
      <w:r w:rsidR="001E5003">
        <w:rPr>
          <w:rFonts w:ascii="Times New Roman" w:hAnsi="Times New Roman" w:cs="Times New Roman"/>
          <w:sz w:val="26"/>
          <w:szCs w:val="26"/>
        </w:rPr>
        <w:t>в районах с низкой плотностью застройки</w:t>
      </w:r>
      <w:r w:rsidRPr="00154297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D7A77" w:rsidRPr="00154297" w:rsidRDefault="00CD7A77" w:rsidP="00D7501D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E1125" w:rsidRPr="00154297" w:rsidRDefault="002E1125" w:rsidP="007A3D5D">
      <w:pPr>
        <w:pStyle w:val="20"/>
        <w:numPr>
          <w:ilvl w:val="1"/>
          <w:numId w:val="24"/>
        </w:numPr>
        <w:spacing w:before="0" w:line="360" w:lineRule="auto"/>
        <w:jc w:val="both"/>
        <w:rPr>
          <w:rFonts w:ascii="Times New Roman" w:hAnsi="Times New Roman" w:cs="Times New Roman"/>
          <w:i/>
          <w:color w:val="auto"/>
        </w:rPr>
      </w:pPr>
      <w:bookmarkStart w:id="42" w:name="_Toc382744307"/>
      <w:bookmarkStart w:id="43" w:name="_Toc402478799"/>
      <w:r w:rsidRPr="00154297">
        <w:rPr>
          <w:rFonts w:ascii="Times New Roman" w:hAnsi="Times New Roman" w:cs="Times New Roman"/>
          <w:i/>
          <w:color w:val="auto"/>
        </w:rPr>
        <w:lastRenderedPageBreak/>
        <w:t xml:space="preserve">Задачи развития </w:t>
      </w:r>
      <w:r w:rsidR="003130EB">
        <w:rPr>
          <w:rFonts w:ascii="Times New Roman" w:hAnsi="Times New Roman" w:cs="Times New Roman"/>
          <w:i/>
          <w:color w:val="auto"/>
        </w:rPr>
        <w:t xml:space="preserve">узлов </w:t>
      </w:r>
      <w:r w:rsidR="00603F59">
        <w:rPr>
          <w:rFonts w:ascii="Times New Roman" w:hAnsi="Times New Roman" w:cs="Times New Roman"/>
          <w:i/>
          <w:color w:val="auto"/>
        </w:rPr>
        <w:t xml:space="preserve">доступа </w:t>
      </w:r>
      <w:r w:rsidR="00E95F3C">
        <w:rPr>
          <w:rFonts w:ascii="Times New Roman" w:hAnsi="Times New Roman" w:cs="Times New Roman"/>
          <w:i/>
          <w:color w:val="auto"/>
        </w:rPr>
        <w:t>ПАО «Ростелеком»</w:t>
      </w:r>
      <w:bookmarkEnd w:id="42"/>
      <w:bookmarkEnd w:id="43"/>
      <w:r w:rsidRPr="00154297">
        <w:rPr>
          <w:rFonts w:ascii="Times New Roman" w:hAnsi="Times New Roman" w:cs="Times New Roman"/>
          <w:i/>
          <w:color w:val="auto"/>
        </w:rPr>
        <w:t xml:space="preserve"> </w:t>
      </w:r>
    </w:p>
    <w:p w:rsidR="003A6751" w:rsidRPr="00154297" w:rsidRDefault="003A6751" w:rsidP="00D7501D">
      <w:pPr>
        <w:spacing w:after="0" w:line="360" w:lineRule="auto"/>
        <w:rPr>
          <w:sz w:val="26"/>
          <w:szCs w:val="26"/>
        </w:rPr>
      </w:pPr>
    </w:p>
    <w:p w:rsidR="002E1125" w:rsidRPr="003130EB" w:rsidRDefault="002E1125" w:rsidP="00650E1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4297">
        <w:rPr>
          <w:rFonts w:ascii="Times New Roman" w:hAnsi="Times New Roman" w:cs="Times New Roman"/>
          <w:sz w:val="26"/>
          <w:szCs w:val="26"/>
        </w:rPr>
        <w:t>Необходимо обеспечить общ</w:t>
      </w:r>
      <w:r w:rsidR="00603F59">
        <w:rPr>
          <w:rFonts w:ascii="Times New Roman" w:hAnsi="Times New Roman" w:cs="Times New Roman"/>
          <w:sz w:val="26"/>
          <w:szCs w:val="26"/>
        </w:rPr>
        <w:t>ий</w:t>
      </w:r>
      <w:r w:rsidRPr="00154297">
        <w:rPr>
          <w:rFonts w:ascii="Times New Roman" w:hAnsi="Times New Roman" w:cs="Times New Roman"/>
          <w:sz w:val="26"/>
          <w:szCs w:val="26"/>
        </w:rPr>
        <w:t xml:space="preserve"> подход к построению </w:t>
      </w:r>
      <w:r w:rsidR="003130EB">
        <w:rPr>
          <w:rFonts w:ascii="Times New Roman" w:hAnsi="Times New Roman" w:cs="Times New Roman"/>
          <w:sz w:val="26"/>
          <w:szCs w:val="26"/>
        </w:rPr>
        <w:t>узлов</w:t>
      </w:r>
      <w:r w:rsidR="00603F59">
        <w:rPr>
          <w:rFonts w:ascii="Times New Roman" w:hAnsi="Times New Roman" w:cs="Times New Roman"/>
          <w:sz w:val="26"/>
          <w:szCs w:val="26"/>
        </w:rPr>
        <w:t xml:space="preserve"> доступа</w:t>
      </w:r>
      <w:r w:rsidRPr="00154297">
        <w:rPr>
          <w:rFonts w:ascii="Times New Roman" w:hAnsi="Times New Roman" w:cs="Times New Roman"/>
          <w:sz w:val="26"/>
          <w:szCs w:val="26"/>
        </w:rPr>
        <w:t xml:space="preserve"> филиалов </w:t>
      </w:r>
      <w:r w:rsidR="00E95F3C">
        <w:rPr>
          <w:rFonts w:ascii="Times New Roman" w:hAnsi="Times New Roman" w:cs="Times New Roman"/>
          <w:sz w:val="26"/>
          <w:szCs w:val="26"/>
        </w:rPr>
        <w:t>ПАО «Ростелеком»</w:t>
      </w:r>
      <w:r w:rsidRPr="00154297">
        <w:rPr>
          <w:rFonts w:ascii="Times New Roman" w:hAnsi="Times New Roman" w:cs="Times New Roman"/>
          <w:sz w:val="26"/>
          <w:szCs w:val="26"/>
        </w:rPr>
        <w:t>, использовать единые схемы построения сетей доступа и применение однотипного оборудования</w:t>
      </w:r>
      <w:r w:rsidR="003130EB">
        <w:rPr>
          <w:rFonts w:ascii="Times New Roman" w:hAnsi="Times New Roman" w:cs="Times New Roman"/>
          <w:sz w:val="26"/>
          <w:szCs w:val="26"/>
        </w:rPr>
        <w:t xml:space="preserve"> в рамках проекта </w:t>
      </w:r>
      <w:r w:rsidR="003130EB" w:rsidRPr="003130EB">
        <w:rPr>
          <w:rFonts w:ascii="Times New Roman" w:hAnsi="Times New Roman" w:cs="Times New Roman"/>
          <w:sz w:val="26"/>
          <w:szCs w:val="26"/>
        </w:rPr>
        <w:t>«Устранение цифрового неравенства»</w:t>
      </w:r>
      <w:r w:rsidRPr="003130EB">
        <w:rPr>
          <w:rFonts w:ascii="Times New Roman" w:hAnsi="Times New Roman" w:cs="Times New Roman"/>
          <w:sz w:val="26"/>
          <w:szCs w:val="26"/>
        </w:rPr>
        <w:t>.</w:t>
      </w:r>
    </w:p>
    <w:p w:rsidR="002E1125" w:rsidRPr="00154297" w:rsidRDefault="002E1125" w:rsidP="00D7501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E1125" w:rsidRPr="00154297" w:rsidRDefault="002E1125" w:rsidP="007A3D5D">
      <w:pPr>
        <w:pStyle w:val="20"/>
        <w:numPr>
          <w:ilvl w:val="1"/>
          <w:numId w:val="24"/>
        </w:numPr>
        <w:spacing w:before="0" w:line="360" w:lineRule="auto"/>
        <w:jc w:val="both"/>
        <w:rPr>
          <w:rFonts w:ascii="Times New Roman" w:hAnsi="Times New Roman" w:cs="Times New Roman"/>
          <w:i/>
          <w:color w:val="auto"/>
        </w:rPr>
      </w:pPr>
      <w:bookmarkStart w:id="44" w:name="_Toc382744308"/>
      <w:bookmarkStart w:id="45" w:name="_Toc402478800"/>
      <w:r w:rsidRPr="00154297">
        <w:rPr>
          <w:rFonts w:ascii="Times New Roman" w:hAnsi="Times New Roman" w:cs="Times New Roman"/>
          <w:i/>
          <w:color w:val="auto"/>
        </w:rPr>
        <w:t xml:space="preserve">Задачи развития услуг </w:t>
      </w:r>
      <w:r w:rsidR="00E95F3C">
        <w:rPr>
          <w:rFonts w:ascii="Times New Roman" w:hAnsi="Times New Roman" w:cs="Times New Roman"/>
          <w:i/>
          <w:color w:val="auto"/>
        </w:rPr>
        <w:t>ПАО «Ростелеком»</w:t>
      </w:r>
      <w:r w:rsidRPr="00154297">
        <w:rPr>
          <w:rFonts w:ascii="Times New Roman" w:hAnsi="Times New Roman" w:cs="Times New Roman"/>
          <w:i/>
          <w:color w:val="auto"/>
        </w:rPr>
        <w:t xml:space="preserve"> по технологии </w:t>
      </w:r>
      <w:bookmarkEnd w:id="44"/>
      <w:proofErr w:type="spellStart"/>
      <w:r w:rsidR="009B14D0">
        <w:rPr>
          <w:rFonts w:ascii="Times New Roman" w:hAnsi="Times New Roman" w:cs="Times New Roman"/>
          <w:i/>
          <w:color w:val="auto"/>
          <w:lang w:val="en-US"/>
        </w:rPr>
        <w:t>WiFi</w:t>
      </w:r>
      <w:bookmarkEnd w:id="45"/>
      <w:proofErr w:type="spellEnd"/>
    </w:p>
    <w:p w:rsidR="003A6751" w:rsidRPr="00154297" w:rsidRDefault="003A6751" w:rsidP="00D7501D">
      <w:pPr>
        <w:spacing w:after="0" w:line="360" w:lineRule="auto"/>
        <w:rPr>
          <w:sz w:val="26"/>
          <w:szCs w:val="26"/>
        </w:rPr>
      </w:pPr>
    </w:p>
    <w:p w:rsidR="002E1125" w:rsidRPr="00154297" w:rsidRDefault="00603F59" w:rsidP="00603F5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Точки доступа 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WiFi</w:t>
      </w:r>
      <w:proofErr w:type="spellEnd"/>
      <w:r w:rsidRPr="00603F5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должны обеспечить </w:t>
      </w:r>
      <w:r w:rsidR="002E1125" w:rsidRPr="00154297">
        <w:rPr>
          <w:rFonts w:ascii="Times New Roman" w:hAnsi="Times New Roman" w:cs="Times New Roman"/>
          <w:sz w:val="26"/>
          <w:szCs w:val="26"/>
        </w:rPr>
        <w:t>возможность предоставления услуг</w:t>
      </w:r>
      <w:r>
        <w:rPr>
          <w:rFonts w:ascii="Times New Roman" w:hAnsi="Times New Roman" w:cs="Times New Roman"/>
          <w:sz w:val="26"/>
          <w:szCs w:val="26"/>
        </w:rPr>
        <w:t>и д</w:t>
      </w:r>
      <w:r w:rsidR="002E1125" w:rsidRPr="00154297">
        <w:rPr>
          <w:rFonts w:ascii="Times New Roman" w:hAnsi="Times New Roman" w:cs="Times New Roman"/>
          <w:sz w:val="26"/>
          <w:szCs w:val="26"/>
        </w:rPr>
        <w:t>оступ</w:t>
      </w:r>
      <w:r>
        <w:rPr>
          <w:rFonts w:ascii="Times New Roman" w:hAnsi="Times New Roman" w:cs="Times New Roman"/>
          <w:sz w:val="26"/>
          <w:szCs w:val="26"/>
        </w:rPr>
        <w:t>а</w:t>
      </w:r>
      <w:r w:rsidR="002E1125" w:rsidRPr="00154297">
        <w:rPr>
          <w:rFonts w:ascii="Times New Roman" w:hAnsi="Times New Roman" w:cs="Times New Roman"/>
          <w:sz w:val="26"/>
          <w:szCs w:val="26"/>
        </w:rPr>
        <w:t xml:space="preserve"> в Интернет со скоростью до </w:t>
      </w:r>
      <w:r w:rsidR="009B14D0" w:rsidRPr="009B14D0">
        <w:rPr>
          <w:rFonts w:ascii="Times New Roman" w:hAnsi="Times New Roman" w:cs="Times New Roman"/>
          <w:sz w:val="26"/>
          <w:szCs w:val="26"/>
        </w:rPr>
        <w:t>10</w:t>
      </w:r>
      <w:r w:rsidR="002E1125" w:rsidRPr="00154297">
        <w:rPr>
          <w:rFonts w:ascii="Times New Roman" w:hAnsi="Times New Roman" w:cs="Times New Roman"/>
          <w:sz w:val="26"/>
          <w:szCs w:val="26"/>
        </w:rPr>
        <w:t xml:space="preserve"> </w:t>
      </w:r>
      <w:r w:rsidR="009B14D0">
        <w:rPr>
          <w:rFonts w:ascii="Times New Roman" w:hAnsi="Times New Roman" w:cs="Times New Roman"/>
          <w:sz w:val="26"/>
          <w:szCs w:val="26"/>
        </w:rPr>
        <w:t>М</w:t>
      </w:r>
      <w:r w:rsidR="002E1125" w:rsidRPr="00154297">
        <w:rPr>
          <w:rFonts w:ascii="Times New Roman" w:hAnsi="Times New Roman" w:cs="Times New Roman"/>
          <w:sz w:val="26"/>
          <w:szCs w:val="26"/>
        </w:rPr>
        <w:t>бит/с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1F3AEF" w:rsidRPr="00154297" w:rsidRDefault="001F3AEF" w:rsidP="00D7501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576E9" w:rsidRPr="00154297" w:rsidRDefault="00E576E9" w:rsidP="007A3D5D">
      <w:pPr>
        <w:pStyle w:val="1"/>
        <w:numPr>
          <w:ilvl w:val="0"/>
          <w:numId w:val="24"/>
        </w:numPr>
        <w:spacing w:before="0" w:after="0" w:line="360" w:lineRule="auto"/>
        <w:jc w:val="both"/>
        <w:rPr>
          <w:rFonts w:ascii="Times New Roman" w:hAnsi="Times New Roman" w:cs="Times New Roman"/>
        </w:rPr>
      </w:pPr>
      <w:bookmarkStart w:id="46" w:name="_Toc382744309"/>
      <w:bookmarkStart w:id="47" w:name="_Toc402478801"/>
      <w:r w:rsidRPr="00154297">
        <w:rPr>
          <w:rFonts w:ascii="Times New Roman" w:hAnsi="Times New Roman" w:cs="Times New Roman"/>
        </w:rPr>
        <w:t xml:space="preserve">Принципы технической политики развития </w:t>
      </w:r>
      <w:r w:rsidR="00E95F3C">
        <w:rPr>
          <w:rFonts w:ascii="Times New Roman" w:hAnsi="Times New Roman" w:cs="Times New Roman"/>
        </w:rPr>
        <w:t>ПАО «Ростелеком»</w:t>
      </w:r>
      <w:r w:rsidRPr="00154297">
        <w:rPr>
          <w:rFonts w:ascii="Times New Roman" w:hAnsi="Times New Roman" w:cs="Times New Roman"/>
        </w:rPr>
        <w:t xml:space="preserve"> по</w:t>
      </w:r>
      <w:r w:rsidR="00175D48" w:rsidRPr="00154297">
        <w:rPr>
          <w:rFonts w:ascii="Times New Roman" w:hAnsi="Times New Roman" w:cs="Times New Roman"/>
        </w:rPr>
        <w:t xml:space="preserve"> </w:t>
      </w:r>
      <w:r w:rsidRPr="00154297">
        <w:rPr>
          <w:rFonts w:ascii="Times New Roman" w:hAnsi="Times New Roman" w:cs="Times New Roman"/>
        </w:rPr>
        <w:t xml:space="preserve">построению </w:t>
      </w:r>
      <w:r w:rsidR="00820869">
        <w:rPr>
          <w:rFonts w:ascii="Times New Roman" w:hAnsi="Times New Roman" w:cs="Times New Roman"/>
        </w:rPr>
        <w:t>узлов</w:t>
      </w:r>
      <w:r w:rsidRPr="00154297">
        <w:rPr>
          <w:rFonts w:ascii="Times New Roman" w:hAnsi="Times New Roman" w:cs="Times New Roman"/>
        </w:rPr>
        <w:t xml:space="preserve"> </w:t>
      </w:r>
      <w:r w:rsidR="00820869">
        <w:rPr>
          <w:rFonts w:ascii="Times New Roman" w:hAnsi="Times New Roman" w:cs="Times New Roman"/>
        </w:rPr>
        <w:t>доступа в рамках проекта УЦН</w:t>
      </w:r>
      <w:bookmarkEnd w:id="46"/>
      <w:bookmarkEnd w:id="47"/>
    </w:p>
    <w:p w:rsidR="00170F3A" w:rsidRPr="00154297" w:rsidRDefault="00170F3A" w:rsidP="00D7501D">
      <w:pPr>
        <w:pStyle w:val="a1"/>
        <w:spacing w:line="360" w:lineRule="auto"/>
        <w:ind w:firstLine="0"/>
        <w:jc w:val="both"/>
      </w:pPr>
    </w:p>
    <w:p w:rsidR="00170F3A" w:rsidRPr="00154297" w:rsidRDefault="00170F3A" w:rsidP="00D7501D">
      <w:pPr>
        <w:pStyle w:val="a1"/>
        <w:spacing w:line="360" w:lineRule="auto"/>
        <w:ind w:firstLine="0"/>
        <w:jc w:val="both"/>
        <w:rPr>
          <w:b/>
          <w:i/>
        </w:rPr>
      </w:pPr>
      <w:r w:rsidRPr="00154297">
        <w:rPr>
          <w:b/>
          <w:i/>
        </w:rPr>
        <w:t>Настоящая политика основана на следующих базовых принципах</w:t>
      </w:r>
    </w:p>
    <w:p w:rsidR="00170F3A" w:rsidRPr="00154297" w:rsidRDefault="00170F3A" w:rsidP="00D7501D">
      <w:pPr>
        <w:pStyle w:val="a1"/>
        <w:spacing w:line="360" w:lineRule="auto"/>
        <w:ind w:firstLine="0"/>
        <w:jc w:val="both"/>
        <w:rPr>
          <w:b/>
          <w:i/>
        </w:rPr>
      </w:pPr>
    </w:p>
    <w:p w:rsidR="00820869" w:rsidRPr="00820869" w:rsidRDefault="00170F3A" w:rsidP="00820869">
      <w:pPr>
        <w:pStyle w:val="ae"/>
        <w:numPr>
          <w:ilvl w:val="0"/>
          <w:numId w:val="9"/>
        </w:numPr>
        <w:tabs>
          <w:tab w:val="left" w:pos="0"/>
          <w:tab w:val="left" w:pos="3828"/>
        </w:tabs>
        <w:spacing w:line="360" w:lineRule="auto"/>
        <w:ind w:left="709" w:hanging="284"/>
        <w:contextualSpacing/>
        <w:jc w:val="both"/>
        <w:rPr>
          <w:sz w:val="26"/>
          <w:szCs w:val="26"/>
        </w:rPr>
      </w:pPr>
      <w:r w:rsidRPr="00154297">
        <w:rPr>
          <w:sz w:val="26"/>
          <w:szCs w:val="26"/>
        </w:rPr>
        <w:t>Использование</w:t>
      </w:r>
      <w:r w:rsidR="00E576E9" w:rsidRPr="00154297">
        <w:rPr>
          <w:sz w:val="26"/>
          <w:szCs w:val="26"/>
        </w:rPr>
        <w:t xml:space="preserve"> единых подходов к построению </w:t>
      </w:r>
      <w:r w:rsidR="00820869">
        <w:rPr>
          <w:sz w:val="26"/>
          <w:szCs w:val="26"/>
        </w:rPr>
        <w:t>узлов</w:t>
      </w:r>
      <w:r w:rsidR="00E576E9" w:rsidRPr="00154297">
        <w:rPr>
          <w:sz w:val="26"/>
          <w:szCs w:val="26"/>
        </w:rPr>
        <w:t xml:space="preserve"> доступа</w:t>
      </w:r>
    </w:p>
    <w:p w:rsidR="00820869" w:rsidRDefault="00E576E9" w:rsidP="007A3D5D">
      <w:pPr>
        <w:pStyle w:val="ae"/>
        <w:numPr>
          <w:ilvl w:val="0"/>
          <w:numId w:val="9"/>
        </w:numPr>
        <w:tabs>
          <w:tab w:val="left" w:pos="0"/>
        </w:tabs>
        <w:spacing w:line="360" w:lineRule="auto"/>
        <w:ind w:left="709" w:hanging="284"/>
        <w:contextualSpacing/>
        <w:jc w:val="both"/>
        <w:rPr>
          <w:sz w:val="26"/>
          <w:szCs w:val="26"/>
        </w:rPr>
      </w:pPr>
      <w:r w:rsidRPr="00820869">
        <w:rPr>
          <w:sz w:val="26"/>
          <w:szCs w:val="26"/>
        </w:rPr>
        <w:t xml:space="preserve">Оптимальное использование финансовых средств при строительстве сетей абонентского доступа </w:t>
      </w:r>
    </w:p>
    <w:p w:rsidR="00E576E9" w:rsidRPr="00820869" w:rsidRDefault="00E576E9" w:rsidP="007A3D5D">
      <w:pPr>
        <w:pStyle w:val="ae"/>
        <w:numPr>
          <w:ilvl w:val="0"/>
          <w:numId w:val="9"/>
        </w:numPr>
        <w:tabs>
          <w:tab w:val="left" w:pos="0"/>
        </w:tabs>
        <w:spacing w:line="360" w:lineRule="auto"/>
        <w:ind w:left="709" w:hanging="284"/>
        <w:contextualSpacing/>
        <w:jc w:val="both"/>
        <w:rPr>
          <w:sz w:val="26"/>
          <w:szCs w:val="26"/>
        </w:rPr>
      </w:pPr>
      <w:r w:rsidRPr="00820869">
        <w:rPr>
          <w:sz w:val="26"/>
          <w:szCs w:val="26"/>
        </w:rPr>
        <w:t>Прим</w:t>
      </w:r>
      <w:r w:rsidR="00175D48" w:rsidRPr="00820869">
        <w:rPr>
          <w:sz w:val="26"/>
          <w:szCs w:val="26"/>
        </w:rPr>
        <w:t>енение однотипного оборудования</w:t>
      </w:r>
    </w:p>
    <w:p w:rsidR="00820869" w:rsidRDefault="00820869" w:rsidP="007A3D5D">
      <w:pPr>
        <w:pStyle w:val="ae"/>
        <w:numPr>
          <w:ilvl w:val="0"/>
          <w:numId w:val="9"/>
        </w:numPr>
        <w:tabs>
          <w:tab w:val="left" w:pos="0"/>
        </w:tabs>
        <w:spacing w:line="360" w:lineRule="auto"/>
        <w:ind w:left="709" w:hanging="284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Использование технологии </w:t>
      </w:r>
      <w:r w:rsidRPr="00820869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  <w:lang w:val="en-US"/>
        </w:rPr>
        <w:t>WiFi</w:t>
      </w:r>
      <w:proofErr w:type="spellEnd"/>
      <w:r w:rsidRPr="00820869">
        <w:rPr>
          <w:sz w:val="26"/>
          <w:szCs w:val="26"/>
        </w:rPr>
        <w:t xml:space="preserve"> </w:t>
      </w:r>
      <w:r>
        <w:rPr>
          <w:sz w:val="26"/>
          <w:szCs w:val="26"/>
        </w:rPr>
        <w:t>в качестве базовой для проекта УЦН</w:t>
      </w:r>
    </w:p>
    <w:p w:rsidR="00E576E9" w:rsidRPr="00154297" w:rsidRDefault="00E576E9" w:rsidP="007A3D5D">
      <w:pPr>
        <w:pStyle w:val="ae"/>
        <w:numPr>
          <w:ilvl w:val="0"/>
          <w:numId w:val="9"/>
        </w:numPr>
        <w:tabs>
          <w:tab w:val="left" w:pos="0"/>
        </w:tabs>
        <w:spacing w:line="360" w:lineRule="auto"/>
        <w:ind w:left="709" w:hanging="284"/>
        <w:contextualSpacing/>
        <w:jc w:val="both"/>
        <w:rPr>
          <w:sz w:val="26"/>
          <w:szCs w:val="26"/>
        </w:rPr>
      </w:pPr>
      <w:r w:rsidRPr="00154297">
        <w:rPr>
          <w:sz w:val="26"/>
          <w:szCs w:val="26"/>
        </w:rPr>
        <w:t xml:space="preserve">Использование единых схем построения сетей доступа по технологии </w:t>
      </w:r>
      <w:proofErr w:type="spellStart"/>
      <w:r w:rsidR="009B14D0">
        <w:rPr>
          <w:sz w:val="26"/>
          <w:szCs w:val="26"/>
          <w:lang w:val="en-US"/>
        </w:rPr>
        <w:t>WiFi</w:t>
      </w:r>
      <w:proofErr w:type="spellEnd"/>
    </w:p>
    <w:p w:rsidR="00C60A6C" w:rsidRPr="00154297" w:rsidRDefault="00C60A6C" w:rsidP="00D7501D">
      <w:pPr>
        <w:tabs>
          <w:tab w:val="left" w:pos="0"/>
        </w:tabs>
        <w:spacing w:after="0" w:line="360" w:lineRule="auto"/>
        <w:contextualSpacing/>
        <w:jc w:val="both"/>
        <w:rPr>
          <w:sz w:val="26"/>
          <w:szCs w:val="26"/>
        </w:rPr>
      </w:pPr>
    </w:p>
    <w:p w:rsidR="00C60A6C" w:rsidRPr="00154297" w:rsidRDefault="00C60A6C" w:rsidP="007A3D5D">
      <w:pPr>
        <w:pStyle w:val="1"/>
        <w:numPr>
          <w:ilvl w:val="0"/>
          <w:numId w:val="24"/>
        </w:numPr>
        <w:spacing w:before="0" w:after="0" w:line="360" w:lineRule="auto"/>
        <w:jc w:val="both"/>
        <w:rPr>
          <w:rFonts w:ascii="Times New Roman" w:hAnsi="Times New Roman" w:cs="Times New Roman"/>
        </w:rPr>
      </w:pPr>
      <w:bookmarkStart w:id="48" w:name="_Toc382744310"/>
      <w:bookmarkStart w:id="49" w:name="_Toc402478802"/>
      <w:r w:rsidRPr="00154297">
        <w:rPr>
          <w:rFonts w:ascii="Times New Roman" w:hAnsi="Times New Roman" w:cs="Times New Roman"/>
        </w:rPr>
        <w:t xml:space="preserve">Этапы и механизмы реализации технических решений в рамках </w:t>
      </w:r>
      <w:bookmarkEnd w:id="48"/>
      <w:r w:rsidR="00D42FA6">
        <w:rPr>
          <w:rFonts w:ascii="Times New Roman" w:hAnsi="Times New Roman" w:cs="Times New Roman"/>
        </w:rPr>
        <w:t>проекта УЦН</w:t>
      </w:r>
      <w:bookmarkEnd w:id="49"/>
    </w:p>
    <w:p w:rsidR="00C60A6C" w:rsidRPr="00154297" w:rsidRDefault="00C60A6C" w:rsidP="00D7501D">
      <w:pPr>
        <w:pStyle w:val="a1"/>
        <w:spacing w:line="360" w:lineRule="auto"/>
        <w:jc w:val="both"/>
      </w:pPr>
    </w:p>
    <w:p w:rsidR="00C60A6C" w:rsidRPr="00154297" w:rsidRDefault="00C60A6C" w:rsidP="007A3D5D">
      <w:pPr>
        <w:pStyle w:val="ae"/>
        <w:numPr>
          <w:ilvl w:val="0"/>
          <w:numId w:val="10"/>
        </w:numPr>
        <w:spacing w:line="360" w:lineRule="auto"/>
        <w:ind w:left="431" w:hanging="431"/>
        <w:jc w:val="both"/>
        <w:rPr>
          <w:b/>
          <w:i/>
          <w:vanish/>
          <w:sz w:val="26"/>
          <w:szCs w:val="26"/>
        </w:rPr>
      </w:pPr>
    </w:p>
    <w:p w:rsidR="00C60A6C" w:rsidRPr="00154297" w:rsidRDefault="00C60A6C" w:rsidP="007A3D5D">
      <w:pPr>
        <w:pStyle w:val="ae"/>
        <w:numPr>
          <w:ilvl w:val="0"/>
          <w:numId w:val="10"/>
        </w:numPr>
        <w:spacing w:line="360" w:lineRule="auto"/>
        <w:jc w:val="both"/>
        <w:rPr>
          <w:b/>
          <w:i/>
          <w:vanish/>
          <w:sz w:val="26"/>
          <w:szCs w:val="26"/>
        </w:rPr>
      </w:pPr>
    </w:p>
    <w:p w:rsidR="00C60A6C" w:rsidRPr="00154297" w:rsidRDefault="00C60A6C" w:rsidP="007A3D5D">
      <w:pPr>
        <w:pStyle w:val="ae"/>
        <w:numPr>
          <w:ilvl w:val="0"/>
          <w:numId w:val="10"/>
        </w:numPr>
        <w:spacing w:line="360" w:lineRule="auto"/>
        <w:jc w:val="both"/>
        <w:rPr>
          <w:b/>
          <w:i/>
          <w:vanish/>
          <w:sz w:val="26"/>
          <w:szCs w:val="26"/>
        </w:rPr>
      </w:pPr>
    </w:p>
    <w:p w:rsidR="00C60A6C" w:rsidRPr="00154297" w:rsidRDefault="00C60A6C" w:rsidP="007A3D5D">
      <w:pPr>
        <w:pStyle w:val="ae"/>
        <w:numPr>
          <w:ilvl w:val="0"/>
          <w:numId w:val="10"/>
        </w:numPr>
        <w:spacing w:line="360" w:lineRule="auto"/>
        <w:jc w:val="both"/>
        <w:rPr>
          <w:b/>
          <w:i/>
          <w:vanish/>
          <w:sz w:val="26"/>
          <w:szCs w:val="26"/>
        </w:rPr>
      </w:pPr>
    </w:p>
    <w:p w:rsidR="00C60A6C" w:rsidRPr="00154297" w:rsidRDefault="00C60A6C" w:rsidP="007A3D5D">
      <w:pPr>
        <w:pStyle w:val="ae"/>
        <w:numPr>
          <w:ilvl w:val="0"/>
          <w:numId w:val="10"/>
        </w:numPr>
        <w:spacing w:line="360" w:lineRule="auto"/>
        <w:jc w:val="both"/>
        <w:rPr>
          <w:b/>
          <w:i/>
          <w:vanish/>
          <w:sz w:val="26"/>
          <w:szCs w:val="26"/>
        </w:rPr>
      </w:pPr>
    </w:p>
    <w:p w:rsidR="00C60A6C" w:rsidRPr="00154297" w:rsidRDefault="00C60A6C" w:rsidP="007A3D5D">
      <w:pPr>
        <w:pStyle w:val="ae"/>
        <w:numPr>
          <w:ilvl w:val="0"/>
          <w:numId w:val="10"/>
        </w:numPr>
        <w:spacing w:line="360" w:lineRule="auto"/>
        <w:jc w:val="both"/>
        <w:rPr>
          <w:b/>
          <w:i/>
          <w:vanish/>
          <w:sz w:val="26"/>
          <w:szCs w:val="26"/>
        </w:rPr>
      </w:pPr>
    </w:p>
    <w:p w:rsidR="00C60A6C" w:rsidRPr="00154297" w:rsidRDefault="00C60A6C" w:rsidP="007A3D5D">
      <w:pPr>
        <w:pStyle w:val="ae"/>
        <w:numPr>
          <w:ilvl w:val="1"/>
          <w:numId w:val="24"/>
        </w:numPr>
        <w:spacing w:line="360" w:lineRule="auto"/>
        <w:jc w:val="both"/>
        <w:rPr>
          <w:b/>
          <w:i/>
          <w:sz w:val="26"/>
          <w:szCs w:val="26"/>
        </w:rPr>
      </w:pPr>
      <w:r w:rsidRPr="00154297">
        <w:rPr>
          <w:b/>
          <w:i/>
          <w:sz w:val="26"/>
          <w:szCs w:val="26"/>
        </w:rPr>
        <w:t xml:space="preserve">Основные технологии, механизмы, этапы, риски (и мероприятия по их минимизации) по инвестиционным проектам модернизации/развития сетей и систем </w:t>
      </w:r>
      <w:r w:rsidR="00E95F3C">
        <w:rPr>
          <w:b/>
          <w:i/>
          <w:sz w:val="26"/>
          <w:szCs w:val="26"/>
        </w:rPr>
        <w:t>ПАО «Ростелеком»</w:t>
      </w:r>
      <w:r w:rsidRPr="00154297">
        <w:rPr>
          <w:b/>
          <w:i/>
          <w:sz w:val="26"/>
          <w:szCs w:val="26"/>
        </w:rPr>
        <w:t xml:space="preserve"> в рамках</w:t>
      </w:r>
      <w:r w:rsidR="00603F59">
        <w:rPr>
          <w:b/>
          <w:i/>
          <w:sz w:val="26"/>
          <w:szCs w:val="26"/>
        </w:rPr>
        <w:t xml:space="preserve"> проекта УЦН</w:t>
      </w:r>
    </w:p>
    <w:p w:rsidR="003A6751" w:rsidRPr="00154297" w:rsidRDefault="003A6751" w:rsidP="00D7501D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C60A6C" w:rsidRPr="00154297" w:rsidRDefault="00C60A6C" w:rsidP="00650E1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4297">
        <w:rPr>
          <w:rFonts w:ascii="Times New Roman" w:hAnsi="Times New Roman" w:cs="Times New Roman"/>
          <w:sz w:val="26"/>
          <w:szCs w:val="26"/>
        </w:rPr>
        <w:t xml:space="preserve">По инвестиционным проектам развития сетей </w:t>
      </w:r>
      <w:r w:rsidR="00D42FA6">
        <w:rPr>
          <w:rFonts w:ascii="Times New Roman" w:hAnsi="Times New Roman" w:cs="Times New Roman"/>
          <w:sz w:val="26"/>
          <w:szCs w:val="26"/>
        </w:rPr>
        <w:t>в проекте УЦН</w:t>
      </w:r>
      <w:r w:rsidRPr="00154297">
        <w:rPr>
          <w:rFonts w:ascii="Times New Roman" w:hAnsi="Times New Roman" w:cs="Times New Roman"/>
          <w:sz w:val="26"/>
          <w:szCs w:val="26"/>
        </w:rPr>
        <w:t xml:space="preserve"> </w:t>
      </w:r>
      <w:r w:rsidR="00195004" w:rsidRPr="00154297">
        <w:rPr>
          <w:rFonts w:ascii="Times New Roman" w:hAnsi="Times New Roman" w:cs="Times New Roman"/>
          <w:sz w:val="26"/>
          <w:szCs w:val="26"/>
        </w:rPr>
        <w:t>необходимо</w:t>
      </w:r>
      <w:r w:rsidRPr="00154297">
        <w:rPr>
          <w:rFonts w:ascii="Times New Roman" w:hAnsi="Times New Roman" w:cs="Times New Roman"/>
          <w:sz w:val="26"/>
          <w:szCs w:val="26"/>
        </w:rPr>
        <w:t xml:space="preserve"> соблюдать выполнение этапов при строительстве:</w:t>
      </w:r>
    </w:p>
    <w:p w:rsidR="00C60A6C" w:rsidRPr="00154297" w:rsidRDefault="00C60A6C" w:rsidP="00D7501D">
      <w:pPr>
        <w:spacing w:after="0"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54297">
        <w:rPr>
          <w:rFonts w:ascii="Times New Roman" w:hAnsi="Times New Roman" w:cs="Times New Roman"/>
          <w:sz w:val="26"/>
          <w:szCs w:val="26"/>
        </w:rPr>
        <w:t>На первом этапе</w:t>
      </w:r>
      <w:r w:rsidR="00CD7A77">
        <w:rPr>
          <w:rFonts w:ascii="Times New Roman" w:hAnsi="Times New Roman" w:cs="Times New Roman"/>
          <w:sz w:val="26"/>
          <w:szCs w:val="26"/>
        </w:rPr>
        <w:t>, в рамках проекта УЦН</w:t>
      </w:r>
      <w:r w:rsidRPr="00154297">
        <w:rPr>
          <w:rFonts w:ascii="Times New Roman" w:hAnsi="Times New Roman" w:cs="Times New Roman"/>
          <w:sz w:val="26"/>
          <w:szCs w:val="26"/>
        </w:rPr>
        <w:t>:</w:t>
      </w:r>
    </w:p>
    <w:p w:rsidR="00C60A6C" w:rsidRPr="00154297" w:rsidRDefault="00C60A6C" w:rsidP="007A3D5D">
      <w:pPr>
        <w:pStyle w:val="ae"/>
        <w:numPr>
          <w:ilvl w:val="0"/>
          <w:numId w:val="11"/>
        </w:numPr>
        <w:spacing w:line="360" w:lineRule="auto"/>
        <w:ind w:left="709"/>
        <w:contextualSpacing/>
        <w:jc w:val="both"/>
        <w:rPr>
          <w:sz w:val="26"/>
          <w:szCs w:val="26"/>
        </w:rPr>
      </w:pPr>
      <w:r w:rsidRPr="00154297">
        <w:rPr>
          <w:sz w:val="26"/>
          <w:szCs w:val="26"/>
        </w:rPr>
        <w:t xml:space="preserve">Планировать строительство магистральных участков ВОЛС </w:t>
      </w:r>
      <w:r w:rsidR="00603F59">
        <w:rPr>
          <w:sz w:val="26"/>
          <w:szCs w:val="26"/>
        </w:rPr>
        <w:t>согласно программе УЦН</w:t>
      </w:r>
    </w:p>
    <w:p w:rsidR="00C60A6C" w:rsidRDefault="00603F59" w:rsidP="007A3D5D">
      <w:pPr>
        <w:pStyle w:val="ae"/>
        <w:numPr>
          <w:ilvl w:val="0"/>
          <w:numId w:val="11"/>
        </w:numPr>
        <w:spacing w:line="360" w:lineRule="auto"/>
        <w:ind w:left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каждом населенном пункте программы УЦН устанавливать точку доступа </w:t>
      </w:r>
      <w:proofErr w:type="spellStart"/>
      <w:r>
        <w:rPr>
          <w:sz w:val="26"/>
          <w:szCs w:val="26"/>
          <w:lang w:val="en-US"/>
        </w:rPr>
        <w:t>WiFi</w:t>
      </w:r>
      <w:proofErr w:type="spellEnd"/>
    </w:p>
    <w:p w:rsidR="006B5C5C" w:rsidRPr="00154297" w:rsidRDefault="006B5C5C" w:rsidP="006B5C5C">
      <w:pPr>
        <w:pStyle w:val="ae"/>
        <w:spacing w:line="360" w:lineRule="auto"/>
        <w:ind w:left="709"/>
        <w:contextualSpacing/>
        <w:jc w:val="both"/>
        <w:rPr>
          <w:sz w:val="26"/>
          <w:szCs w:val="26"/>
        </w:rPr>
      </w:pPr>
    </w:p>
    <w:p w:rsidR="00603F59" w:rsidRPr="00154297" w:rsidRDefault="00603F59" w:rsidP="00603F59">
      <w:pPr>
        <w:spacing w:after="0"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54297">
        <w:rPr>
          <w:rFonts w:ascii="Times New Roman" w:hAnsi="Times New Roman" w:cs="Times New Roman"/>
          <w:sz w:val="26"/>
          <w:szCs w:val="26"/>
        </w:rPr>
        <w:t xml:space="preserve">На </w:t>
      </w:r>
      <w:r>
        <w:rPr>
          <w:rFonts w:ascii="Times New Roman" w:hAnsi="Times New Roman" w:cs="Times New Roman"/>
          <w:sz w:val="26"/>
          <w:szCs w:val="26"/>
        </w:rPr>
        <w:t>втором</w:t>
      </w:r>
      <w:r w:rsidRPr="00154297">
        <w:rPr>
          <w:rFonts w:ascii="Times New Roman" w:hAnsi="Times New Roman" w:cs="Times New Roman"/>
          <w:sz w:val="26"/>
          <w:szCs w:val="26"/>
        </w:rPr>
        <w:t xml:space="preserve"> этапе</w:t>
      </w:r>
      <w:r w:rsidR="00CD7A77">
        <w:rPr>
          <w:rFonts w:ascii="Times New Roman" w:hAnsi="Times New Roman" w:cs="Times New Roman"/>
          <w:sz w:val="26"/>
          <w:szCs w:val="26"/>
        </w:rPr>
        <w:t>, по мере модернизации сетей сельской связи</w:t>
      </w:r>
      <w:proofErr w:type="gramStart"/>
      <w:r w:rsidR="00CD7A77">
        <w:rPr>
          <w:rFonts w:ascii="Times New Roman" w:hAnsi="Times New Roman" w:cs="Times New Roman"/>
          <w:sz w:val="26"/>
          <w:szCs w:val="26"/>
        </w:rPr>
        <w:t xml:space="preserve"> </w:t>
      </w:r>
      <w:r w:rsidRPr="00154297">
        <w:rPr>
          <w:rFonts w:ascii="Times New Roman" w:hAnsi="Times New Roman" w:cs="Times New Roman"/>
          <w:sz w:val="26"/>
          <w:szCs w:val="26"/>
        </w:rPr>
        <w:t>:</w:t>
      </w:r>
      <w:proofErr w:type="gramEnd"/>
    </w:p>
    <w:p w:rsidR="00603F59" w:rsidRPr="00154297" w:rsidRDefault="00603F59" w:rsidP="00603F59">
      <w:pPr>
        <w:pStyle w:val="ae"/>
        <w:numPr>
          <w:ilvl w:val="0"/>
          <w:numId w:val="11"/>
        </w:numPr>
        <w:spacing w:line="360" w:lineRule="auto"/>
        <w:ind w:left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 случае, если населенный пункт является привлекательным для представления дополнительных услуг, сверх услуг УЦН, строить сеть ШПД</w:t>
      </w:r>
      <w:r w:rsidR="006B5C5C">
        <w:rPr>
          <w:sz w:val="26"/>
          <w:szCs w:val="26"/>
        </w:rPr>
        <w:t xml:space="preserve"> на базе одной из технологий – </w:t>
      </w:r>
      <w:r w:rsidR="006B5C5C">
        <w:rPr>
          <w:sz w:val="26"/>
          <w:szCs w:val="26"/>
          <w:lang w:val="en-US"/>
        </w:rPr>
        <w:t>DSL</w:t>
      </w:r>
      <w:r w:rsidR="006B5C5C" w:rsidRPr="006B5C5C">
        <w:rPr>
          <w:sz w:val="26"/>
          <w:szCs w:val="26"/>
        </w:rPr>
        <w:t xml:space="preserve">, </w:t>
      </w:r>
      <w:r w:rsidR="006B5C5C">
        <w:rPr>
          <w:sz w:val="26"/>
          <w:szCs w:val="26"/>
          <w:lang w:val="en-US"/>
        </w:rPr>
        <w:t>GPON</w:t>
      </w:r>
      <w:r w:rsidR="006B5C5C" w:rsidRPr="006B5C5C">
        <w:rPr>
          <w:sz w:val="26"/>
          <w:szCs w:val="26"/>
        </w:rPr>
        <w:t xml:space="preserve">, </w:t>
      </w:r>
      <w:r w:rsidR="006B5C5C">
        <w:rPr>
          <w:sz w:val="26"/>
          <w:szCs w:val="26"/>
        </w:rPr>
        <w:t>БШПД.</w:t>
      </w:r>
    </w:p>
    <w:p w:rsidR="00603F59" w:rsidRPr="00154297" w:rsidRDefault="00603F59" w:rsidP="00D7501D">
      <w:pPr>
        <w:spacing w:after="0" w:line="360" w:lineRule="auto"/>
        <w:contextualSpacing/>
        <w:jc w:val="both"/>
        <w:rPr>
          <w:sz w:val="26"/>
          <w:szCs w:val="26"/>
        </w:rPr>
      </w:pPr>
    </w:p>
    <w:p w:rsidR="00A3085A" w:rsidRPr="00154297" w:rsidRDefault="00A3085A" w:rsidP="007A3D5D">
      <w:pPr>
        <w:pStyle w:val="ae"/>
        <w:numPr>
          <w:ilvl w:val="1"/>
          <w:numId w:val="24"/>
        </w:numPr>
        <w:spacing w:line="360" w:lineRule="auto"/>
        <w:jc w:val="both"/>
        <w:rPr>
          <w:b/>
          <w:i/>
          <w:sz w:val="26"/>
          <w:szCs w:val="26"/>
        </w:rPr>
      </w:pPr>
      <w:r w:rsidRPr="00154297">
        <w:rPr>
          <w:b/>
          <w:i/>
          <w:sz w:val="26"/>
          <w:szCs w:val="26"/>
        </w:rPr>
        <w:t xml:space="preserve">Предложения по Технической политике закупок по инвестиционным проектам модернизации/развития сетей и систем </w:t>
      </w:r>
      <w:r w:rsidR="00E95F3C">
        <w:rPr>
          <w:b/>
          <w:i/>
          <w:sz w:val="26"/>
          <w:szCs w:val="26"/>
        </w:rPr>
        <w:t>ПАО «Ростелеком»</w:t>
      </w:r>
      <w:r w:rsidRPr="00154297">
        <w:rPr>
          <w:b/>
          <w:i/>
          <w:sz w:val="26"/>
          <w:szCs w:val="26"/>
        </w:rPr>
        <w:t xml:space="preserve"> в рамках </w:t>
      </w:r>
      <w:r w:rsidR="00D42FA6">
        <w:rPr>
          <w:b/>
          <w:i/>
          <w:sz w:val="26"/>
          <w:szCs w:val="26"/>
        </w:rPr>
        <w:t>проекта УЦН</w:t>
      </w:r>
    </w:p>
    <w:p w:rsidR="00A3085A" w:rsidRPr="00154297" w:rsidRDefault="00A3085A" w:rsidP="00D7501D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C60A6C" w:rsidRPr="00154297" w:rsidRDefault="00A3085A" w:rsidP="00D7501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4297">
        <w:rPr>
          <w:rFonts w:ascii="Times New Roman" w:hAnsi="Times New Roman" w:cs="Times New Roman"/>
          <w:sz w:val="26"/>
          <w:szCs w:val="26"/>
        </w:rPr>
        <w:t>Техническую политику закупок по инвестиционным проек</w:t>
      </w:r>
      <w:r w:rsidR="009B14D0">
        <w:rPr>
          <w:rFonts w:ascii="Times New Roman" w:hAnsi="Times New Roman" w:cs="Times New Roman"/>
          <w:sz w:val="26"/>
          <w:szCs w:val="26"/>
        </w:rPr>
        <w:t xml:space="preserve">там модернизации/развития сетей </w:t>
      </w:r>
      <w:proofErr w:type="spellStart"/>
      <w:r w:rsidR="009B14D0">
        <w:rPr>
          <w:rFonts w:ascii="Times New Roman" w:hAnsi="Times New Roman" w:cs="Times New Roman"/>
          <w:sz w:val="26"/>
          <w:szCs w:val="26"/>
          <w:lang w:val="en-US"/>
        </w:rPr>
        <w:t>WiFi</w:t>
      </w:r>
      <w:proofErr w:type="spellEnd"/>
      <w:r w:rsidRPr="00154297">
        <w:rPr>
          <w:rFonts w:ascii="Times New Roman" w:hAnsi="Times New Roman" w:cs="Times New Roman"/>
          <w:sz w:val="26"/>
          <w:szCs w:val="26"/>
        </w:rPr>
        <w:t xml:space="preserve"> проводить с учетом утвержденных технических  требований </w:t>
      </w:r>
      <w:r w:rsidR="003C4320">
        <w:rPr>
          <w:rFonts w:ascii="Times New Roman" w:hAnsi="Times New Roman" w:cs="Times New Roman"/>
          <w:sz w:val="26"/>
          <w:szCs w:val="26"/>
        </w:rPr>
        <w:t>УУЦН, ТД.</w:t>
      </w:r>
    </w:p>
    <w:p w:rsidR="00770D0B" w:rsidRPr="00154297" w:rsidRDefault="00770D0B" w:rsidP="00D7501D">
      <w:pPr>
        <w:spacing w:after="0" w:line="360" w:lineRule="auto"/>
        <w:ind w:firstLine="567"/>
        <w:jc w:val="both"/>
        <w:rPr>
          <w:sz w:val="26"/>
          <w:szCs w:val="26"/>
        </w:rPr>
      </w:pPr>
    </w:p>
    <w:p w:rsidR="001B2C7B" w:rsidRPr="00154297" w:rsidRDefault="001B2C7B" w:rsidP="007A3D5D">
      <w:pPr>
        <w:pStyle w:val="1"/>
        <w:numPr>
          <w:ilvl w:val="0"/>
          <w:numId w:val="24"/>
        </w:numPr>
        <w:spacing w:before="0" w:after="0" w:line="360" w:lineRule="auto"/>
        <w:jc w:val="both"/>
        <w:rPr>
          <w:rFonts w:ascii="Times New Roman" w:hAnsi="Times New Roman" w:cs="Times New Roman"/>
        </w:rPr>
      </w:pPr>
      <w:bookmarkStart w:id="50" w:name="_Toc402478803"/>
      <w:bookmarkStart w:id="51" w:name="_Toc382744311"/>
      <w:r w:rsidRPr="00154297">
        <w:rPr>
          <w:rFonts w:ascii="Times New Roman" w:hAnsi="Times New Roman" w:cs="Times New Roman"/>
        </w:rPr>
        <w:t>Архитектура сети</w:t>
      </w:r>
      <w:bookmarkEnd w:id="50"/>
      <w:r w:rsidRPr="00154297">
        <w:rPr>
          <w:rFonts w:ascii="Times New Roman" w:hAnsi="Times New Roman" w:cs="Times New Roman"/>
        </w:rPr>
        <w:t xml:space="preserve"> </w:t>
      </w:r>
      <w:bookmarkEnd w:id="51"/>
    </w:p>
    <w:p w:rsidR="001B2C7B" w:rsidRPr="00154297" w:rsidRDefault="001B2C7B" w:rsidP="00D7501D">
      <w:pPr>
        <w:pStyle w:val="a1"/>
        <w:spacing w:line="360" w:lineRule="auto"/>
        <w:jc w:val="both"/>
      </w:pPr>
    </w:p>
    <w:p w:rsidR="00D5289D" w:rsidRDefault="006E5CA0" w:rsidP="00650E19">
      <w:pPr>
        <w:pStyle w:val="Default"/>
        <w:spacing w:line="360" w:lineRule="auto"/>
        <w:ind w:firstLine="567"/>
        <w:jc w:val="both"/>
        <w:rPr>
          <w:color w:val="auto"/>
          <w:sz w:val="26"/>
          <w:szCs w:val="26"/>
        </w:rPr>
      </w:pPr>
      <w:r w:rsidRPr="00154297">
        <w:rPr>
          <w:color w:val="auto"/>
          <w:sz w:val="26"/>
          <w:szCs w:val="26"/>
        </w:rPr>
        <w:t xml:space="preserve">Сеть </w:t>
      </w:r>
      <w:r w:rsidR="00646740">
        <w:rPr>
          <w:color w:val="auto"/>
          <w:sz w:val="26"/>
          <w:szCs w:val="26"/>
        </w:rPr>
        <w:t xml:space="preserve">в проекте УЦН </w:t>
      </w:r>
      <w:r w:rsidR="00D5289D" w:rsidRPr="00154297">
        <w:rPr>
          <w:color w:val="auto"/>
          <w:sz w:val="26"/>
          <w:szCs w:val="26"/>
        </w:rPr>
        <w:t xml:space="preserve">состоит из </w:t>
      </w:r>
      <w:r w:rsidR="00E13C52">
        <w:rPr>
          <w:color w:val="auto"/>
          <w:sz w:val="26"/>
          <w:szCs w:val="26"/>
        </w:rPr>
        <w:t>т</w:t>
      </w:r>
      <w:r w:rsidR="00CF2603">
        <w:rPr>
          <w:color w:val="auto"/>
          <w:sz w:val="26"/>
          <w:szCs w:val="26"/>
        </w:rPr>
        <w:t>ре</w:t>
      </w:r>
      <w:r w:rsidR="006B5C5C">
        <w:rPr>
          <w:color w:val="auto"/>
          <w:sz w:val="26"/>
          <w:szCs w:val="26"/>
        </w:rPr>
        <w:t>х</w:t>
      </w:r>
      <w:r w:rsidR="00D5289D" w:rsidRPr="00154297">
        <w:rPr>
          <w:color w:val="auto"/>
          <w:sz w:val="26"/>
          <w:szCs w:val="26"/>
        </w:rPr>
        <w:t xml:space="preserve"> </w:t>
      </w:r>
      <w:r w:rsidR="009B14D0">
        <w:rPr>
          <w:color w:val="auto"/>
          <w:sz w:val="26"/>
          <w:szCs w:val="26"/>
        </w:rPr>
        <w:t>компонентов</w:t>
      </w:r>
      <w:r w:rsidR="00D5289D" w:rsidRPr="00154297">
        <w:rPr>
          <w:color w:val="auto"/>
          <w:sz w:val="26"/>
          <w:szCs w:val="26"/>
        </w:rPr>
        <w:t xml:space="preserve">: </w:t>
      </w:r>
    </w:p>
    <w:p w:rsidR="00CF2603" w:rsidRDefault="00CF2603" w:rsidP="00CF2603">
      <w:pPr>
        <w:pStyle w:val="Default"/>
        <w:numPr>
          <w:ilvl w:val="0"/>
          <w:numId w:val="12"/>
        </w:numPr>
        <w:spacing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lastRenderedPageBreak/>
        <w:t xml:space="preserve">УУЦН – базовый узел транспортной сети, обеспечивающий, подключение к транспортной пакетной сети, площадку для размещения оборудования и резервированное питание оборудования </w:t>
      </w:r>
      <w:proofErr w:type="spellStart"/>
      <w:r>
        <w:rPr>
          <w:color w:val="auto"/>
          <w:sz w:val="26"/>
          <w:szCs w:val="26"/>
          <w:lang w:val="en-US"/>
        </w:rPr>
        <w:t>WiFi</w:t>
      </w:r>
      <w:proofErr w:type="spellEnd"/>
      <w:r>
        <w:rPr>
          <w:color w:val="auto"/>
          <w:sz w:val="26"/>
          <w:szCs w:val="26"/>
        </w:rPr>
        <w:t>.</w:t>
      </w:r>
    </w:p>
    <w:p w:rsidR="00CF2603" w:rsidRPr="00154297" w:rsidRDefault="00CF2603" w:rsidP="00CF2603">
      <w:pPr>
        <w:pStyle w:val="Default"/>
        <w:numPr>
          <w:ilvl w:val="0"/>
          <w:numId w:val="12"/>
        </w:numPr>
        <w:spacing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Шкаф энергетиков (ШЭ) – базовый узел оптической сети, обеспечивающий подключение к магистральной ВОЛС и подключение электропитания 220В. В ШЭ располагается оптический кросс, автоматы и счетчики потребления электроэнергии. </w:t>
      </w:r>
    </w:p>
    <w:p w:rsidR="006E5CA0" w:rsidRDefault="00E515A4" w:rsidP="007D41D9">
      <w:pPr>
        <w:pStyle w:val="Default"/>
        <w:numPr>
          <w:ilvl w:val="0"/>
          <w:numId w:val="12"/>
        </w:numPr>
        <w:spacing w:line="360" w:lineRule="auto"/>
        <w:jc w:val="both"/>
        <w:rPr>
          <w:color w:val="auto"/>
          <w:sz w:val="26"/>
          <w:szCs w:val="26"/>
        </w:rPr>
      </w:pPr>
      <w:r w:rsidRPr="001F5258">
        <w:rPr>
          <w:color w:val="auto"/>
          <w:sz w:val="26"/>
          <w:szCs w:val="26"/>
        </w:rPr>
        <w:t xml:space="preserve">ТД </w:t>
      </w:r>
      <w:r w:rsidR="006E5CA0" w:rsidRPr="007D41D9">
        <w:rPr>
          <w:color w:val="auto"/>
          <w:sz w:val="26"/>
          <w:szCs w:val="26"/>
        </w:rPr>
        <w:t xml:space="preserve">– </w:t>
      </w:r>
      <w:r w:rsidRPr="00F22305">
        <w:rPr>
          <w:color w:val="auto"/>
          <w:sz w:val="26"/>
          <w:szCs w:val="26"/>
        </w:rPr>
        <w:t xml:space="preserve">точка доступа </w:t>
      </w:r>
      <w:proofErr w:type="spellStart"/>
      <w:r w:rsidRPr="00F22305">
        <w:rPr>
          <w:color w:val="auto"/>
          <w:sz w:val="26"/>
          <w:szCs w:val="26"/>
          <w:lang w:val="en-US"/>
        </w:rPr>
        <w:t>WiFi</w:t>
      </w:r>
      <w:proofErr w:type="spellEnd"/>
      <w:r w:rsidRPr="00F22305">
        <w:rPr>
          <w:color w:val="auto"/>
          <w:sz w:val="26"/>
          <w:szCs w:val="26"/>
        </w:rPr>
        <w:t xml:space="preserve">, обеспечивающая доступ к сети </w:t>
      </w:r>
      <w:proofErr w:type="spellStart"/>
      <w:r w:rsidR="006B5C5C">
        <w:rPr>
          <w:color w:val="auto"/>
          <w:sz w:val="26"/>
          <w:szCs w:val="26"/>
          <w:lang w:val="en-US"/>
        </w:rPr>
        <w:t>WiFi</w:t>
      </w:r>
      <w:proofErr w:type="spellEnd"/>
      <w:r w:rsidRPr="00F22305">
        <w:rPr>
          <w:color w:val="auto"/>
          <w:sz w:val="26"/>
          <w:szCs w:val="26"/>
        </w:rPr>
        <w:t xml:space="preserve"> в непосредственной близости от УУЦН любым пользователям,  с использованием неспециализированного оборудования доступа (мобильные телефоны, планшетные ПК и т.д.).</w:t>
      </w:r>
    </w:p>
    <w:p w:rsidR="00E515A4" w:rsidRDefault="00E515A4" w:rsidP="00D12E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13C52" w:rsidRDefault="00E13C52" w:rsidP="00D12E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большинстве случаев оборудование размещается на вновь устанавливаемых опорах - столбах УЦН.</w:t>
      </w:r>
    </w:p>
    <w:p w:rsidR="00E13C52" w:rsidRDefault="00E13C52" w:rsidP="00D12E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B5C5C" w:rsidRDefault="005E30D1" w:rsidP="006B5C5C">
      <w:pPr>
        <w:pStyle w:val="a1"/>
        <w:spacing w:line="360" w:lineRule="auto"/>
        <w:jc w:val="both"/>
      </w:pPr>
      <w:r>
        <w:t>При развертывании сети в населенном пункте, первоначально выбирается место установки столба УЦН, на котором располагается все оборудование</w:t>
      </w:r>
      <w:r w:rsidR="008B096C">
        <w:t>.</w:t>
      </w:r>
      <w:r w:rsidR="006B5C5C">
        <w:t xml:space="preserve"> </w:t>
      </w:r>
      <w:r>
        <w:t>К столбу УЦН подводится электропитание 220В и магист</w:t>
      </w:r>
      <w:r w:rsidR="007B3113">
        <w:t>р</w:t>
      </w:r>
      <w:r>
        <w:t>альная ВОЛС</w:t>
      </w:r>
      <w:r w:rsidR="006B5C5C">
        <w:t>.</w:t>
      </w:r>
    </w:p>
    <w:p w:rsidR="008B096C" w:rsidRDefault="008B096C" w:rsidP="006B5C5C">
      <w:pPr>
        <w:pStyle w:val="a1"/>
        <w:spacing w:line="360" w:lineRule="auto"/>
        <w:jc w:val="both"/>
      </w:pPr>
    </w:p>
    <w:p w:rsidR="008B096C" w:rsidRDefault="008B096C" w:rsidP="008B096C">
      <w:pPr>
        <w:pStyle w:val="a1"/>
        <w:spacing w:line="360" w:lineRule="auto"/>
        <w:jc w:val="both"/>
      </w:pPr>
      <w:r>
        <w:t>Электропитание и магистральная ВОЛС заводятся в ШЭ, где</w:t>
      </w:r>
      <w:r w:rsidRPr="009819C0">
        <w:t>:</w:t>
      </w:r>
      <w:r>
        <w:t xml:space="preserve"> </w:t>
      </w:r>
    </w:p>
    <w:p w:rsidR="008B096C" w:rsidRDefault="008B096C" w:rsidP="008B096C">
      <w:pPr>
        <w:pStyle w:val="a1"/>
        <w:spacing w:line="360" w:lineRule="auto"/>
        <w:jc w:val="both"/>
      </w:pPr>
      <w:r>
        <w:t>- ВОК разделывается и разваривается в оптическом кроссе.</w:t>
      </w:r>
    </w:p>
    <w:p w:rsidR="008B096C" w:rsidRDefault="008B096C" w:rsidP="008B096C">
      <w:pPr>
        <w:pStyle w:val="a1"/>
        <w:spacing w:line="360" w:lineRule="auto"/>
        <w:jc w:val="both"/>
      </w:pPr>
      <w:r>
        <w:t>-</w:t>
      </w:r>
      <w:r w:rsidRPr="003C4320">
        <w:t xml:space="preserve"> </w:t>
      </w:r>
      <w:r>
        <w:t xml:space="preserve">установлены электросчетчики и </w:t>
      </w:r>
      <w:proofErr w:type="gramStart"/>
      <w:r>
        <w:t>автоматы</w:t>
      </w:r>
      <w:proofErr w:type="gramEnd"/>
      <w:r>
        <w:t xml:space="preserve"> через которые электропитание подается на оборудование Общества.</w:t>
      </w:r>
    </w:p>
    <w:p w:rsidR="008B096C" w:rsidRDefault="008B096C" w:rsidP="008B096C">
      <w:pPr>
        <w:pStyle w:val="a1"/>
        <w:spacing w:line="360" w:lineRule="auto"/>
        <w:jc w:val="both"/>
      </w:pPr>
    </w:p>
    <w:p w:rsidR="008B096C" w:rsidRDefault="008B096C" w:rsidP="008B096C">
      <w:pPr>
        <w:pStyle w:val="a1"/>
        <w:spacing w:line="360" w:lineRule="auto"/>
        <w:jc w:val="both"/>
      </w:pPr>
      <w:r>
        <w:t xml:space="preserve">На столбе монтируется УУЦН, состоящий из шкафа, коммутатора </w:t>
      </w:r>
      <w:r>
        <w:rPr>
          <w:lang w:val="en-US"/>
        </w:rPr>
        <w:t>Ethernet</w:t>
      </w:r>
      <w:r>
        <w:t xml:space="preserve">, АКБ и вспомогательного оборудования для мониторинга систем УУЦН. Коммутатор </w:t>
      </w:r>
      <w:r>
        <w:rPr>
          <w:lang w:val="en-US"/>
        </w:rPr>
        <w:t>Ethernet</w:t>
      </w:r>
      <w:r w:rsidRPr="007B3113">
        <w:t xml:space="preserve"> </w:t>
      </w:r>
      <w:r w:rsidR="00A47216">
        <w:t xml:space="preserve">в составе УУЦН </w:t>
      </w:r>
      <w:r>
        <w:t xml:space="preserve">подключается к кроссу ШЭ при помощи оптического </w:t>
      </w:r>
      <w:proofErr w:type="spellStart"/>
      <w:r>
        <w:t>патч</w:t>
      </w:r>
      <w:proofErr w:type="spellEnd"/>
      <w:r>
        <w:t xml:space="preserve"> корда. Коммутатор служит точкой доступа к транспортной пакетной сети доступа, и предназначен как для подключения к сети точек беспроводного доступа, так и для подключения возможных клиентов </w:t>
      </w:r>
      <w:r>
        <w:rPr>
          <w:lang w:val="en-US"/>
        </w:rPr>
        <w:t>B</w:t>
      </w:r>
      <w:r w:rsidRPr="007B3113">
        <w:t>2</w:t>
      </w:r>
      <w:r>
        <w:rPr>
          <w:lang w:val="en-US"/>
        </w:rPr>
        <w:t>B</w:t>
      </w:r>
      <w:r w:rsidRPr="007B3113">
        <w:t xml:space="preserve">, </w:t>
      </w:r>
      <w:r>
        <w:rPr>
          <w:lang w:val="en-US"/>
        </w:rPr>
        <w:t>B</w:t>
      </w:r>
      <w:r w:rsidRPr="007B3113">
        <w:t>2</w:t>
      </w:r>
      <w:r>
        <w:rPr>
          <w:lang w:val="en-US"/>
        </w:rPr>
        <w:t>G</w:t>
      </w:r>
      <w:r>
        <w:t xml:space="preserve">, </w:t>
      </w:r>
      <w:r>
        <w:rPr>
          <w:lang w:val="en-US"/>
        </w:rPr>
        <w:t>B</w:t>
      </w:r>
      <w:r w:rsidRPr="007B3113">
        <w:t>2</w:t>
      </w:r>
      <w:r>
        <w:rPr>
          <w:lang w:val="en-US"/>
        </w:rPr>
        <w:t>O</w:t>
      </w:r>
      <w:r w:rsidRPr="007B3113">
        <w:t xml:space="preserve"> </w:t>
      </w:r>
      <w:r>
        <w:t xml:space="preserve">при помощи технологии </w:t>
      </w:r>
      <w:r>
        <w:rPr>
          <w:lang w:val="en-US"/>
        </w:rPr>
        <w:t>FTTX</w:t>
      </w:r>
      <w:r w:rsidRPr="007B3113">
        <w:t xml:space="preserve">. </w:t>
      </w:r>
      <w:r>
        <w:lastRenderedPageBreak/>
        <w:t xml:space="preserve">Узел УУЦН </w:t>
      </w:r>
      <w:proofErr w:type="spellStart"/>
      <w:r>
        <w:t>запитывается</w:t>
      </w:r>
      <w:proofErr w:type="spellEnd"/>
      <w:r>
        <w:t xml:space="preserve"> от ШЭ через дополнительный автомат, расположенный в шкафу УЦН. </w:t>
      </w:r>
    </w:p>
    <w:p w:rsidR="008B096C" w:rsidRDefault="008B096C" w:rsidP="008B096C">
      <w:pPr>
        <w:pStyle w:val="a1"/>
        <w:spacing w:line="360" w:lineRule="auto"/>
        <w:jc w:val="both"/>
      </w:pPr>
    </w:p>
    <w:p w:rsidR="008B096C" w:rsidRDefault="00863C87" w:rsidP="008B096C">
      <w:pPr>
        <w:pStyle w:val="a1"/>
        <w:spacing w:line="360" w:lineRule="auto"/>
        <w:jc w:val="both"/>
      </w:pPr>
      <w:r w:rsidRPr="00636BA6">
        <w:t xml:space="preserve">На столбе </w:t>
      </w:r>
      <w:r w:rsidR="008B096C" w:rsidRPr="00636BA6">
        <w:t xml:space="preserve">монтируется оборудование ТД, на базе которого организуется </w:t>
      </w:r>
      <w:proofErr w:type="spellStart"/>
      <w:r w:rsidR="008B096C" w:rsidRPr="00636BA6">
        <w:rPr>
          <w:lang w:val="en-US"/>
        </w:rPr>
        <w:t>WiFi</w:t>
      </w:r>
      <w:proofErr w:type="spellEnd"/>
      <w:r w:rsidR="008B096C" w:rsidRPr="00636BA6">
        <w:t xml:space="preserve"> хот спот.</w:t>
      </w:r>
    </w:p>
    <w:p w:rsidR="008B096C" w:rsidRDefault="008B096C" w:rsidP="008B096C">
      <w:pPr>
        <w:pStyle w:val="a1"/>
        <w:spacing w:line="360" w:lineRule="auto"/>
        <w:jc w:val="both"/>
      </w:pPr>
    </w:p>
    <w:p w:rsidR="00B01C85" w:rsidRPr="00154297" w:rsidRDefault="00B01C85" w:rsidP="007A3D5D">
      <w:pPr>
        <w:pStyle w:val="1"/>
        <w:numPr>
          <w:ilvl w:val="0"/>
          <w:numId w:val="24"/>
        </w:numPr>
        <w:spacing w:before="0" w:after="0" w:line="360" w:lineRule="auto"/>
        <w:rPr>
          <w:rFonts w:ascii="Times New Roman" w:hAnsi="Times New Roman" w:cs="Times New Roman"/>
        </w:rPr>
      </w:pPr>
      <w:bookmarkStart w:id="52" w:name="_Toc382744312"/>
      <w:bookmarkStart w:id="53" w:name="_Toc402478804"/>
      <w:r w:rsidRPr="00154297">
        <w:rPr>
          <w:rFonts w:ascii="Times New Roman" w:hAnsi="Times New Roman" w:cs="Times New Roman"/>
        </w:rPr>
        <w:t>Требования к оборудованию для проведения закупочных процедур</w:t>
      </w:r>
      <w:bookmarkEnd w:id="52"/>
      <w:bookmarkEnd w:id="53"/>
    </w:p>
    <w:p w:rsidR="00B01C85" w:rsidRPr="00154297" w:rsidRDefault="00B01C85" w:rsidP="00D7501D">
      <w:pPr>
        <w:pStyle w:val="a1"/>
        <w:spacing w:line="360" w:lineRule="auto"/>
      </w:pPr>
    </w:p>
    <w:p w:rsidR="00B01C85" w:rsidRPr="00154297" w:rsidRDefault="0077021B" w:rsidP="00650E1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Компоненты данной политики должны удовлетворять следующим техническим требованиям</w:t>
      </w:r>
      <w:r w:rsidR="00B01C85" w:rsidRPr="00154297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8B096C" w:rsidRDefault="008B096C" w:rsidP="008B096C">
      <w:pPr>
        <w:pStyle w:val="1"/>
        <w:numPr>
          <w:ilvl w:val="0"/>
          <w:numId w:val="23"/>
        </w:numPr>
        <w:spacing w:before="0"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  <w:bookmarkStart w:id="54" w:name="_Toc393116904"/>
      <w:bookmarkStart w:id="55" w:name="_Toc397103718"/>
      <w:bookmarkStart w:id="56" w:name="_Toc401084755"/>
      <w:bookmarkStart w:id="57" w:name="_Toc402373897"/>
      <w:bookmarkStart w:id="58" w:name="_Toc402478805"/>
      <w:r w:rsidRPr="00154297">
        <w:rPr>
          <w:rFonts w:ascii="Times New Roman" w:hAnsi="Times New Roman" w:cs="Times New Roman"/>
          <w:b w:val="0"/>
          <w:sz w:val="26"/>
          <w:szCs w:val="26"/>
        </w:rPr>
        <w:t xml:space="preserve">Приложение 1 «Технические требования к </w:t>
      </w:r>
      <w:r>
        <w:rPr>
          <w:rFonts w:ascii="Times New Roman" w:hAnsi="Times New Roman" w:cs="Times New Roman"/>
          <w:b w:val="0"/>
          <w:sz w:val="26"/>
          <w:szCs w:val="26"/>
        </w:rPr>
        <w:t>оптическому распределительному шкафу</w:t>
      </w:r>
      <w:r w:rsidRPr="0015429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>(</w:t>
      </w:r>
      <w:r w:rsidRPr="00F92277">
        <w:rPr>
          <w:rFonts w:ascii="Times New Roman" w:hAnsi="Times New Roman" w:cs="Times New Roman"/>
          <w:b w:val="0"/>
          <w:sz w:val="26"/>
          <w:szCs w:val="26"/>
        </w:rPr>
        <w:t>“</w:t>
      </w:r>
      <w:r>
        <w:rPr>
          <w:rFonts w:ascii="Times New Roman" w:hAnsi="Times New Roman" w:cs="Times New Roman"/>
          <w:b w:val="0"/>
          <w:sz w:val="26"/>
          <w:szCs w:val="26"/>
        </w:rPr>
        <w:t>Шкаф Энергетиков</w:t>
      </w:r>
      <w:r w:rsidRPr="00F92277">
        <w:rPr>
          <w:rFonts w:ascii="Times New Roman" w:hAnsi="Times New Roman" w:cs="Times New Roman"/>
          <w:b w:val="0"/>
          <w:sz w:val="26"/>
          <w:szCs w:val="26"/>
        </w:rPr>
        <w:t xml:space="preserve">”)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для проектирования и строительства объектов в рамках проекта </w:t>
      </w:r>
      <w:r w:rsidRPr="00154297">
        <w:rPr>
          <w:rFonts w:ascii="Times New Roman" w:hAnsi="Times New Roman" w:cs="Times New Roman"/>
          <w:b w:val="0"/>
          <w:sz w:val="26"/>
          <w:szCs w:val="26"/>
        </w:rPr>
        <w:t>«</w:t>
      </w:r>
      <w:r>
        <w:rPr>
          <w:rFonts w:ascii="Times New Roman" w:hAnsi="Times New Roman" w:cs="Times New Roman"/>
          <w:b w:val="0"/>
          <w:sz w:val="26"/>
          <w:szCs w:val="26"/>
        </w:rPr>
        <w:t>Устранение цифрового неравенства</w:t>
      </w:r>
      <w:r w:rsidRPr="00154297">
        <w:rPr>
          <w:rFonts w:ascii="Times New Roman" w:hAnsi="Times New Roman" w:cs="Times New Roman"/>
          <w:b w:val="0"/>
          <w:sz w:val="26"/>
          <w:szCs w:val="26"/>
        </w:rPr>
        <w:t>»</w:t>
      </w:r>
      <w:bookmarkEnd w:id="54"/>
      <w:bookmarkEnd w:id="55"/>
      <w:bookmarkEnd w:id="56"/>
      <w:bookmarkEnd w:id="57"/>
      <w:bookmarkEnd w:id="58"/>
    </w:p>
    <w:p w:rsidR="008B096C" w:rsidRPr="008B096C" w:rsidRDefault="008B096C" w:rsidP="008B096C">
      <w:pPr>
        <w:pStyle w:val="1"/>
        <w:numPr>
          <w:ilvl w:val="0"/>
          <w:numId w:val="23"/>
        </w:numPr>
        <w:spacing w:before="0"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  <w:bookmarkStart w:id="59" w:name="_Toc401084756"/>
      <w:bookmarkStart w:id="60" w:name="_Toc402373898"/>
      <w:bookmarkStart w:id="61" w:name="_Toc402478806"/>
      <w:r w:rsidRPr="008B096C">
        <w:rPr>
          <w:rFonts w:ascii="Times New Roman" w:hAnsi="Times New Roman" w:cs="Times New Roman"/>
          <w:b w:val="0"/>
          <w:sz w:val="26"/>
          <w:szCs w:val="26"/>
        </w:rPr>
        <w:t>Приложение 2 «</w:t>
      </w:r>
      <w:r w:rsidRPr="00154297">
        <w:rPr>
          <w:rFonts w:ascii="Times New Roman" w:hAnsi="Times New Roman" w:cs="Times New Roman"/>
          <w:b w:val="0"/>
          <w:sz w:val="26"/>
          <w:szCs w:val="26"/>
        </w:rPr>
        <w:t>Технические требования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к</w:t>
      </w:r>
      <w:r w:rsidRPr="008B096C">
        <w:rPr>
          <w:rFonts w:ascii="Times New Roman" w:hAnsi="Times New Roman" w:cs="Times New Roman"/>
          <w:b w:val="0"/>
          <w:spacing w:val="-13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pacing w:val="-13"/>
          <w:sz w:val="26"/>
          <w:szCs w:val="26"/>
        </w:rPr>
        <w:t>железобетонной опоре</w:t>
      </w:r>
      <w:r w:rsidRPr="008B096C">
        <w:rPr>
          <w:rFonts w:ascii="Times New Roman" w:hAnsi="Times New Roman" w:cs="Times New Roman"/>
          <w:b w:val="0"/>
          <w:sz w:val="26"/>
          <w:szCs w:val="26"/>
        </w:rPr>
        <w:t xml:space="preserve"> для размещения оборудования в рамках реализации проекта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8B096C">
        <w:rPr>
          <w:rFonts w:ascii="Times New Roman" w:hAnsi="Times New Roman" w:cs="Times New Roman"/>
          <w:b w:val="0"/>
          <w:sz w:val="26"/>
          <w:szCs w:val="26"/>
        </w:rPr>
        <w:t>«Устранение цифрового неравенства»</w:t>
      </w:r>
      <w:bookmarkEnd w:id="59"/>
      <w:bookmarkEnd w:id="60"/>
      <w:bookmarkEnd w:id="61"/>
      <w:r w:rsidRPr="008B096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D56C4B" w:rsidRPr="008B096C" w:rsidRDefault="0077627E" w:rsidP="007A3D5D">
      <w:pPr>
        <w:pStyle w:val="1"/>
        <w:numPr>
          <w:ilvl w:val="0"/>
          <w:numId w:val="23"/>
        </w:numPr>
        <w:spacing w:before="0"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  <w:bookmarkStart w:id="62" w:name="_Toc401084757"/>
      <w:bookmarkStart w:id="63" w:name="_Toc402373899"/>
      <w:bookmarkStart w:id="64" w:name="_Toc402478807"/>
      <w:r w:rsidRPr="008B096C">
        <w:rPr>
          <w:rFonts w:ascii="Times New Roman" w:hAnsi="Times New Roman" w:cs="Times New Roman"/>
          <w:b w:val="0"/>
          <w:sz w:val="26"/>
          <w:szCs w:val="26"/>
        </w:rPr>
        <w:t xml:space="preserve">ТД должна соответствовать техническим </w:t>
      </w:r>
      <w:proofErr w:type="gramStart"/>
      <w:r w:rsidRPr="008B096C">
        <w:rPr>
          <w:rFonts w:ascii="Times New Roman" w:hAnsi="Times New Roman" w:cs="Times New Roman"/>
          <w:b w:val="0"/>
          <w:sz w:val="26"/>
          <w:szCs w:val="26"/>
        </w:rPr>
        <w:t>требованиям</w:t>
      </w:r>
      <w:proofErr w:type="gramEnd"/>
      <w:r w:rsidRPr="008B096C">
        <w:rPr>
          <w:rFonts w:ascii="Times New Roman" w:hAnsi="Times New Roman" w:cs="Times New Roman"/>
          <w:b w:val="0"/>
          <w:sz w:val="26"/>
          <w:szCs w:val="26"/>
        </w:rPr>
        <w:t xml:space="preserve"> определенным в документе </w:t>
      </w:r>
      <w:r w:rsidR="00D56C4B" w:rsidRPr="008B096C">
        <w:rPr>
          <w:rFonts w:ascii="Times New Roman" w:hAnsi="Times New Roman" w:cs="Times New Roman"/>
          <w:b w:val="0"/>
          <w:sz w:val="26"/>
          <w:szCs w:val="26"/>
        </w:rPr>
        <w:t xml:space="preserve">«Технические требования к </w:t>
      </w:r>
      <w:r w:rsidRPr="008B096C">
        <w:rPr>
          <w:rFonts w:ascii="Times New Roman" w:hAnsi="Times New Roman" w:cs="Times New Roman"/>
          <w:b w:val="0"/>
          <w:sz w:val="26"/>
          <w:szCs w:val="26"/>
        </w:rPr>
        <w:t>оборудованию сети беспроводного доступа</w:t>
      </w:r>
      <w:r w:rsidR="00293661" w:rsidRPr="008B096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spellStart"/>
      <w:r w:rsidR="00293661" w:rsidRPr="008B096C">
        <w:rPr>
          <w:rFonts w:ascii="Times New Roman" w:hAnsi="Times New Roman" w:cs="Times New Roman"/>
          <w:b w:val="0"/>
          <w:sz w:val="26"/>
          <w:szCs w:val="26"/>
          <w:lang w:val="en-US"/>
        </w:rPr>
        <w:t>WiFi</w:t>
      </w:r>
      <w:proofErr w:type="spellEnd"/>
      <w:r w:rsidRPr="008B096C">
        <w:rPr>
          <w:rFonts w:ascii="Times New Roman" w:hAnsi="Times New Roman" w:cs="Times New Roman"/>
          <w:b w:val="0"/>
          <w:sz w:val="26"/>
          <w:szCs w:val="26"/>
        </w:rPr>
        <w:t xml:space="preserve"> для проведения закупочных процедур</w:t>
      </w:r>
      <w:r w:rsidR="00D56C4B" w:rsidRPr="008B096C">
        <w:rPr>
          <w:rFonts w:ascii="Times New Roman" w:hAnsi="Times New Roman" w:cs="Times New Roman"/>
          <w:b w:val="0"/>
          <w:sz w:val="26"/>
          <w:szCs w:val="26"/>
        </w:rPr>
        <w:t>»</w:t>
      </w:r>
      <w:r w:rsidRPr="008B096C">
        <w:rPr>
          <w:rFonts w:ascii="Times New Roman" w:hAnsi="Times New Roman" w:cs="Times New Roman"/>
          <w:b w:val="0"/>
          <w:sz w:val="26"/>
          <w:szCs w:val="26"/>
        </w:rPr>
        <w:t>, номер 20-РД/01</w:t>
      </w:r>
      <w:bookmarkEnd w:id="62"/>
      <w:bookmarkEnd w:id="63"/>
      <w:bookmarkEnd w:id="64"/>
    </w:p>
    <w:p w:rsidR="008B096C" w:rsidRPr="00154297" w:rsidRDefault="008B096C" w:rsidP="008B096C">
      <w:pPr>
        <w:pStyle w:val="1"/>
        <w:numPr>
          <w:ilvl w:val="0"/>
          <w:numId w:val="23"/>
        </w:numPr>
        <w:spacing w:before="0"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  <w:bookmarkStart w:id="65" w:name="_Toc393116905"/>
      <w:bookmarkStart w:id="66" w:name="_Toc397103097"/>
      <w:bookmarkStart w:id="67" w:name="_Toc397103719"/>
      <w:bookmarkStart w:id="68" w:name="_Toc401084758"/>
      <w:bookmarkStart w:id="69" w:name="_Toc402373900"/>
      <w:bookmarkStart w:id="70" w:name="_Toc402478808"/>
      <w:r>
        <w:rPr>
          <w:rFonts w:ascii="Times New Roman" w:hAnsi="Times New Roman" w:cs="Times New Roman"/>
          <w:b w:val="0"/>
          <w:sz w:val="26"/>
          <w:szCs w:val="26"/>
        </w:rPr>
        <w:t xml:space="preserve">УУЦН должен соответствовать техническим </w:t>
      </w:r>
      <w:proofErr w:type="gramStart"/>
      <w:r>
        <w:rPr>
          <w:rFonts w:ascii="Times New Roman" w:hAnsi="Times New Roman" w:cs="Times New Roman"/>
          <w:b w:val="0"/>
          <w:sz w:val="26"/>
          <w:szCs w:val="26"/>
        </w:rPr>
        <w:t>требованиям</w:t>
      </w:r>
      <w:proofErr w:type="gramEnd"/>
      <w:r>
        <w:rPr>
          <w:rFonts w:ascii="Times New Roman" w:hAnsi="Times New Roman" w:cs="Times New Roman"/>
          <w:b w:val="0"/>
          <w:sz w:val="26"/>
          <w:szCs w:val="26"/>
        </w:rPr>
        <w:t xml:space="preserve"> определенным в документе </w:t>
      </w:r>
      <w:r w:rsidRPr="0077021B">
        <w:rPr>
          <w:rFonts w:ascii="Times New Roman" w:hAnsi="Times New Roman" w:cs="Times New Roman"/>
          <w:b w:val="0"/>
          <w:sz w:val="26"/>
          <w:szCs w:val="26"/>
        </w:rPr>
        <w:t xml:space="preserve"> «</w:t>
      </w:r>
      <w:r w:rsidRPr="0077021B"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 xml:space="preserve">Технические требования к </w:t>
      </w:r>
      <w:proofErr w:type="spellStart"/>
      <w:r w:rsidRPr="0077021B"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>вандалоустойчивому</w:t>
      </w:r>
      <w:proofErr w:type="spellEnd"/>
      <w:r w:rsidRPr="0077021B"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 xml:space="preserve"> шкафу с промышленным коммутатором доступа для реализации услуги доступа в Интернет из состава универсальных услуг связи для проведения закупочных процедур (Редакция 1)</w:t>
      </w:r>
      <w:r w:rsidRPr="0077021B">
        <w:rPr>
          <w:rFonts w:ascii="Times New Roman" w:hAnsi="Times New Roman" w:cs="Times New Roman"/>
          <w:b w:val="0"/>
          <w:sz w:val="26"/>
          <w:szCs w:val="26"/>
        </w:rPr>
        <w:t>»</w:t>
      </w:r>
      <w:r>
        <w:rPr>
          <w:rFonts w:ascii="Times New Roman" w:hAnsi="Times New Roman" w:cs="Times New Roman"/>
          <w:b w:val="0"/>
          <w:sz w:val="26"/>
          <w:szCs w:val="26"/>
        </w:rPr>
        <w:t>, номер 35-РД</w:t>
      </w:r>
      <w:r w:rsidRPr="0077021B">
        <w:rPr>
          <w:rFonts w:ascii="Times New Roman" w:hAnsi="Times New Roman" w:cs="Times New Roman"/>
          <w:b w:val="0"/>
          <w:sz w:val="26"/>
          <w:szCs w:val="26"/>
        </w:rPr>
        <w:t>/01</w:t>
      </w:r>
      <w:bookmarkEnd w:id="65"/>
      <w:bookmarkEnd w:id="66"/>
      <w:bookmarkEnd w:id="67"/>
      <w:bookmarkEnd w:id="68"/>
      <w:bookmarkEnd w:id="69"/>
      <w:bookmarkEnd w:id="70"/>
    </w:p>
    <w:p w:rsidR="008B096C" w:rsidRPr="00293661" w:rsidRDefault="008B096C" w:rsidP="008B096C">
      <w:pPr>
        <w:pStyle w:val="ae"/>
        <w:spacing w:line="360" w:lineRule="auto"/>
        <w:ind w:left="720"/>
        <w:rPr>
          <w:sz w:val="26"/>
          <w:szCs w:val="26"/>
        </w:rPr>
      </w:pPr>
    </w:p>
    <w:p w:rsidR="007A6B5F" w:rsidRPr="00154297" w:rsidRDefault="007A6B5F" w:rsidP="007A3D5D">
      <w:pPr>
        <w:pStyle w:val="1"/>
        <w:numPr>
          <w:ilvl w:val="0"/>
          <w:numId w:val="24"/>
        </w:numPr>
        <w:spacing w:before="0" w:after="0" w:line="360" w:lineRule="auto"/>
        <w:jc w:val="both"/>
        <w:rPr>
          <w:rFonts w:ascii="Times New Roman" w:hAnsi="Times New Roman" w:cs="Times New Roman"/>
        </w:rPr>
      </w:pPr>
      <w:bookmarkStart w:id="71" w:name="_Toc382744313"/>
      <w:bookmarkStart w:id="72" w:name="_Toc402478809"/>
      <w:bookmarkStart w:id="73" w:name="_Toc382744314"/>
      <w:r w:rsidRPr="00154297">
        <w:rPr>
          <w:rFonts w:ascii="Times New Roman" w:hAnsi="Times New Roman" w:cs="Times New Roman"/>
        </w:rPr>
        <w:t>Требования к планированию и строительству</w:t>
      </w:r>
      <w:bookmarkEnd w:id="71"/>
      <w:bookmarkEnd w:id="72"/>
    </w:p>
    <w:p w:rsidR="007A6B5F" w:rsidRPr="00154297" w:rsidRDefault="007A6B5F" w:rsidP="00D7501D">
      <w:pPr>
        <w:pStyle w:val="a1"/>
        <w:spacing w:line="360" w:lineRule="auto"/>
        <w:jc w:val="both"/>
      </w:pPr>
    </w:p>
    <w:p w:rsidR="00272CE4" w:rsidRDefault="00272CE4" w:rsidP="007A3D5D">
      <w:pPr>
        <w:pStyle w:val="1"/>
        <w:numPr>
          <w:ilvl w:val="1"/>
          <w:numId w:val="24"/>
        </w:numPr>
        <w:spacing w:before="0" w:after="0" w:line="36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bookmarkStart w:id="74" w:name="_Toc402478810"/>
      <w:r>
        <w:rPr>
          <w:rFonts w:ascii="Times New Roman" w:hAnsi="Times New Roman" w:cs="Times New Roman"/>
          <w:i/>
          <w:sz w:val="26"/>
          <w:szCs w:val="26"/>
        </w:rPr>
        <w:lastRenderedPageBreak/>
        <w:t>Требования к столбу УЦН</w:t>
      </w:r>
      <w:bookmarkEnd w:id="74"/>
    </w:p>
    <w:p w:rsidR="005F65AC" w:rsidRDefault="000946D7" w:rsidP="008B096C">
      <w:pPr>
        <w:pStyle w:val="a1"/>
        <w:spacing w:line="360" w:lineRule="auto"/>
        <w:ind w:firstLine="360"/>
        <w:jc w:val="both"/>
      </w:pPr>
      <w:r>
        <w:t>Е</w:t>
      </w:r>
      <w:r w:rsidR="00DC0FAA">
        <w:t>сли в поселении нет ВОЛС</w:t>
      </w:r>
      <w:r w:rsidR="00F45240">
        <w:t xml:space="preserve"> </w:t>
      </w:r>
      <w:r w:rsidR="005F65AC">
        <w:t>Общества</w:t>
      </w:r>
      <w:r w:rsidR="00F45240">
        <w:t xml:space="preserve">, </w:t>
      </w:r>
      <w:r>
        <w:t xml:space="preserve">для размещения оборудования УЦН </w:t>
      </w:r>
      <w:r w:rsidR="00F45240">
        <w:t>необходимо установить столб УЦН.</w:t>
      </w:r>
      <w:r w:rsidR="009A09BE" w:rsidRPr="009A09BE">
        <w:t xml:space="preserve"> </w:t>
      </w:r>
      <w:r>
        <w:t>Столб должен соответствовать требованиям, изложенным в Приложении 2.</w:t>
      </w:r>
      <w:r w:rsidR="008B096C">
        <w:t xml:space="preserve"> </w:t>
      </w:r>
    </w:p>
    <w:p w:rsidR="00AA0BE7" w:rsidRPr="002D4736" w:rsidRDefault="00DC0FAA" w:rsidP="008B096C">
      <w:pPr>
        <w:pStyle w:val="a1"/>
        <w:spacing w:line="360" w:lineRule="auto"/>
        <w:ind w:firstLine="360"/>
        <w:jc w:val="both"/>
      </w:pPr>
      <w:r w:rsidRPr="002D4736">
        <w:t xml:space="preserve">В случае, если в поселении </w:t>
      </w:r>
      <w:r w:rsidR="00464BF0" w:rsidRPr="002D4736">
        <w:t xml:space="preserve">нет ВОЛС, но </w:t>
      </w:r>
      <w:r w:rsidRPr="002D4736">
        <w:t xml:space="preserve">есть узел </w:t>
      </w:r>
      <w:r w:rsidR="005F65AC" w:rsidRPr="002D4736">
        <w:t>Общества</w:t>
      </w:r>
      <w:r w:rsidR="00DC5A42" w:rsidRPr="002D4736">
        <w:t xml:space="preserve"> во внешнем шкафу или контейнере</w:t>
      </w:r>
      <w:r w:rsidRPr="002D4736">
        <w:t xml:space="preserve">, </w:t>
      </w:r>
      <w:r w:rsidR="00AA0BE7" w:rsidRPr="002D4736">
        <w:t>то:</w:t>
      </w:r>
    </w:p>
    <w:p w:rsidR="00AA0BE7" w:rsidRPr="002D4736" w:rsidRDefault="00AA0BE7" w:rsidP="00AA0BE7">
      <w:pPr>
        <w:pStyle w:val="a1"/>
        <w:spacing w:line="360" w:lineRule="auto"/>
        <w:jc w:val="both"/>
      </w:pPr>
      <w:r w:rsidRPr="002D4736">
        <w:t xml:space="preserve">- ВОЛС </w:t>
      </w:r>
      <w:r w:rsidR="00DC0FAA" w:rsidRPr="002D4736">
        <w:t xml:space="preserve"> </w:t>
      </w:r>
      <w:r w:rsidRPr="002D4736">
        <w:t xml:space="preserve">заводится в существующий </w:t>
      </w:r>
      <w:r w:rsidR="00DC5A42" w:rsidRPr="002D4736">
        <w:t xml:space="preserve">шкаф/контейнер </w:t>
      </w:r>
      <w:r w:rsidRPr="002D4736">
        <w:t>Общества</w:t>
      </w:r>
    </w:p>
    <w:p w:rsidR="00272CE4" w:rsidRPr="002D4736" w:rsidRDefault="00AA0BE7" w:rsidP="00AA0BE7">
      <w:pPr>
        <w:pStyle w:val="a1"/>
        <w:spacing w:line="360" w:lineRule="auto"/>
        <w:jc w:val="both"/>
      </w:pPr>
      <w:r w:rsidRPr="002D4736">
        <w:t>- столб устанавливается</w:t>
      </w:r>
      <w:r w:rsidR="00DC0FAA" w:rsidRPr="002D4736">
        <w:t xml:space="preserve"> </w:t>
      </w:r>
      <w:r w:rsidRPr="002D4736">
        <w:t xml:space="preserve">на расстоянии не более 50м от </w:t>
      </w:r>
      <w:r w:rsidR="00DC5A42" w:rsidRPr="002D4736">
        <w:t>шкафа/контейнера</w:t>
      </w:r>
      <w:r w:rsidR="00DC0FAA" w:rsidRPr="002D4736">
        <w:t>.</w:t>
      </w:r>
      <w:r w:rsidR="005F65AC" w:rsidRPr="002D4736">
        <w:t xml:space="preserve"> Точное место расположения столба определяется на этапе проектирования</w:t>
      </w:r>
      <w:r w:rsidR="00FB7FA7">
        <w:t xml:space="preserve"> и утверждается Заказчиком путем подписания Акта</w:t>
      </w:r>
      <w:r w:rsidR="005F65AC" w:rsidRPr="002D4736">
        <w:t>.</w:t>
      </w:r>
      <w:r w:rsidR="00E47B66">
        <w:t xml:space="preserve"> При этом</w:t>
      </w:r>
      <w:r w:rsidR="00BD4171">
        <w:t>.</w:t>
      </w:r>
    </w:p>
    <w:p w:rsidR="00E47B66" w:rsidRPr="00E47B66" w:rsidRDefault="00AA0BE7" w:rsidP="00E47B66">
      <w:pPr>
        <w:pStyle w:val="a1"/>
        <w:spacing w:line="360" w:lineRule="auto"/>
        <w:ind w:left="708" w:firstLine="708"/>
        <w:jc w:val="both"/>
      </w:pPr>
      <w:r w:rsidRPr="002D4736">
        <w:t xml:space="preserve">- </w:t>
      </w:r>
      <w:r w:rsidR="00E47B66">
        <w:t>ТД подключается к шкаф</w:t>
      </w:r>
      <w:r w:rsidR="00E47B66" w:rsidRPr="00E47B66">
        <w:t>у/</w:t>
      </w:r>
      <w:r w:rsidR="00E47B66">
        <w:t xml:space="preserve">контейнеру при помощи экранированной витой пары для внешней прокладки </w:t>
      </w:r>
    </w:p>
    <w:p w:rsidR="00AA0BE7" w:rsidRPr="002D4736" w:rsidRDefault="00E47B66" w:rsidP="00E47B66">
      <w:pPr>
        <w:pStyle w:val="a1"/>
        <w:spacing w:line="360" w:lineRule="auto"/>
        <w:ind w:left="708" w:firstLine="708"/>
        <w:jc w:val="both"/>
      </w:pPr>
      <w:r>
        <w:t xml:space="preserve">- </w:t>
      </w:r>
      <w:r w:rsidR="00AA0BE7" w:rsidRPr="002D4736">
        <w:t xml:space="preserve">питание ТД организуется на базе </w:t>
      </w:r>
      <w:r w:rsidR="00DC5A42" w:rsidRPr="002D4736">
        <w:t xml:space="preserve">имеющегося </w:t>
      </w:r>
      <w:r w:rsidR="00AA0BE7" w:rsidRPr="002D4736">
        <w:t xml:space="preserve">узла </w:t>
      </w:r>
    </w:p>
    <w:p w:rsidR="00E47B66" w:rsidRDefault="00AA0BE7" w:rsidP="00E47B66">
      <w:pPr>
        <w:pStyle w:val="a1"/>
        <w:spacing w:line="360" w:lineRule="auto"/>
        <w:ind w:left="708" w:firstLine="708"/>
        <w:jc w:val="both"/>
      </w:pPr>
      <w:r w:rsidRPr="002D4736">
        <w:t>- УУЦН не размещается</w:t>
      </w:r>
    </w:p>
    <w:p w:rsidR="00E47B66" w:rsidRDefault="00E47B66" w:rsidP="00E47B66">
      <w:pPr>
        <w:pStyle w:val="a1"/>
        <w:spacing w:line="360" w:lineRule="auto"/>
        <w:ind w:left="708" w:firstLine="708"/>
        <w:jc w:val="both"/>
      </w:pPr>
      <w:r>
        <w:t>- При размещении столба на расстоянии более 15м от шкафа</w:t>
      </w:r>
      <w:r w:rsidRPr="00E47B66">
        <w:t>/</w:t>
      </w:r>
      <w:r>
        <w:t>контейнера использовать  для подключения ТД экранированную витую пару в исполнении для подвеса на опоры (с несущим тросом)</w:t>
      </w:r>
    </w:p>
    <w:p w:rsidR="00AA0BE7" w:rsidRDefault="00FB7FA7" w:rsidP="00FB7FA7">
      <w:pPr>
        <w:pStyle w:val="a1"/>
        <w:spacing w:line="360" w:lineRule="auto"/>
        <w:ind w:firstLine="0"/>
        <w:jc w:val="both"/>
      </w:pPr>
      <w:r>
        <w:t xml:space="preserve">Техническая возможность такого решения (наличие места в шкафу, резерва по электропитанию </w:t>
      </w:r>
      <w:proofErr w:type="spellStart"/>
      <w:r>
        <w:t>и.т</w:t>
      </w:r>
      <w:proofErr w:type="gramStart"/>
      <w:r>
        <w:t>.д</w:t>
      </w:r>
      <w:proofErr w:type="spellEnd"/>
      <w:proofErr w:type="gramEnd"/>
      <w:r>
        <w:t>)  оценивается на этапе проектирования. В случае</w:t>
      </w:r>
      <w:proofErr w:type="gramStart"/>
      <w:r>
        <w:t>,</w:t>
      </w:r>
      <w:proofErr w:type="gramEnd"/>
      <w:r>
        <w:t xml:space="preserve"> если </w:t>
      </w:r>
      <w:proofErr w:type="spellStart"/>
      <w:r>
        <w:t>переиспользовать</w:t>
      </w:r>
      <w:proofErr w:type="spellEnd"/>
      <w:r>
        <w:t xml:space="preserve"> существующий шкаф</w:t>
      </w:r>
      <w:r w:rsidRPr="00FB7FA7">
        <w:t>/</w:t>
      </w:r>
      <w:r>
        <w:t>контейнер невозможно, то в организуется новый узел УЦН состоящий из столба УЦН, ШЭ, УУЦН согласно требованиям 9.1-9.7 настоящей Политики.</w:t>
      </w:r>
    </w:p>
    <w:p w:rsidR="00FB7FA7" w:rsidRPr="00DC0FAA" w:rsidRDefault="00FB7FA7" w:rsidP="00FB7FA7">
      <w:pPr>
        <w:pStyle w:val="a1"/>
        <w:spacing w:line="360" w:lineRule="auto"/>
        <w:ind w:firstLine="0"/>
        <w:jc w:val="both"/>
      </w:pPr>
    </w:p>
    <w:p w:rsidR="000023E4" w:rsidRDefault="00464BF0" w:rsidP="000023E4">
      <w:pPr>
        <w:pStyle w:val="a1"/>
        <w:spacing w:line="360" w:lineRule="auto"/>
        <w:ind w:firstLine="360"/>
        <w:jc w:val="both"/>
      </w:pPr>
      <w:r>
        <w:t xml:space="preserve">Место расположения столба должно позволять круглогодичный подъезд транспорта (для монтажа столба, последующего монтажа шкафа УЦН и обслуживания ВОЛС). Желательно располагать столб в непосредственной близости от дороги. </w:t>
      </w:r>
      <w:r w:rsidR="000023E4">
        <w:t>Предпочтительным является размещение столба</w:t>
      </w:r>
      <w:r w:rsidR="000023E4" w:rsidRPr="000023E4">
        <w:t>:</w:t>
      </w:r>
    </w:p>
    <w:p w:rsidR="000023E4" w:rsidRDefault="000023E4" w:rsidP="000023E4">
      <w:pPr>
        <w:pStyle w:val="a1"/>
        <w:numPr>
          <w:ilvl w:val="0"/>
          <w:numId w:val="31"/>
        </w:numPr>
        <w:spacing w:line="360" w:lineRule="auto"/>
      </w:pPr>
      <w:r w:rsidRPr="000023E4">
        <w:t>в административных центрах населенного пункта (здания администрации, школы)</w:t>
      </w:r>
      <w:r>
        <w:t xml:space="preserve"> </w:t>
      </w:r>
    </w:p>
    <w:p w:rsidR="000023E4" w:rsidRPr="00AF0328" w:rsidRDefault="000023E4" w:rsidP="000023E4">
      <w:pPr>
        <w:pStyle w:val="a1"/>
        <w:numPr>
          <w:ilvl w:val="0"/>
          <w:numId w:val="31"/>
        </w:numPr>
        <w:spacing w:line="360" w:lineRule="auto"/>
      </w:pPr>
      <w:r w:rsidRPr="000023E4">
        <w:t>в районах конечных/транзитных остановках общественного транспорта</w:t>
      </w:r>
    </w:p>
    <w:p w:rsidR="007969B7" w:rsidRDefault="007969B7" w:rsidP="007969B7">
      <w:pPr>
        <w:pStyle w:val="a1"/>
        <w:spacing w:line="360" w:lineRule="auto"/>
        <w:ind w:firstLine="0"/>
      </w:pPr>
    </w:p>
    <w:p w:rsidR="00464BF0" w:rsidRDefault="007969B7" w:rsidP="007969B7">
      <w:pPr>
        <w:pStyle w:val="a1"/>
        <w:spacing w:line="360" w:lineRule="auto"/>
        <w:ind w:firstLine="426"/>
      </w:pPr>
      <w:r>
        <w:t>В случае письменного запроса местного органа муниципальной или государственной власти, возможно размещение столба УЦН в непосредственной близости от органа муниципальной или государственной власти либо размещение ТД на кровле здания в котором размещается местный или государственный орган власти. В случае такого размещения необходимо заключить договор о бессрочном и безвозмездном размещении компонентов решения – ТД, ШЭ, УУЦН. Решение для каждого такого поселения индивидуально, определяется на этапе проектирования и в каждом случае согласуется с Заказчиком.</w:t>
      </w:r>
    </w:p>
    <w:p w:rsidR="007969B7" w:rsidRPr="007969B7" w:rsidRDefault="007969B7" w:rsidP="007969B7">
      <w:pPr>
        <w:pStyle w:val="a1"/>
        <w:spacing w:line="360" w:lineRule="auto"/>
        <w:ind w:firstLine="0"/>
      </w:pPr>
    </w:p>
    <w:p w:rsidR="005E30D1" w:rsidRDefault="00ED02CF" w:rsidP="00EF5332">
      <w:pPr>
        <w:pStyle w:val="a1"/>
        <w:spacing w:line="360" w:lineRule="auto"/>
      </w:pPr>
      <w:r>
        <w:t xml:space="preserve">При монтаже столба должна быть </w:t>
      </w:r>
      <w:r w:rsidR="00141049">
        <w:t>(</w:t>
      </w:r>
      <w:r>
        <w:t>оборудовано</w:t>
      </w:r>
      <w:r w:rsidR="00141049">
        <w:t xml:space="preserve">)  </w:t>
      </w:r>
      <w:r w:rsidR="00141049" w:rsidRPr="00C11FBA">
        <w:t>выполнено повторное</w:t>
      </w:r>
      <w:r w:rsidRPr="00C11FBA">
        <w:t xml:space="preserve"> </w:t>
      </w:r>
      <w:r>
        <w:t>заземление</w:t>
      </w:r>
      <w:r w:rsidR="00141049">
        <w:t>,</w:t>
      </w:r>
      <w:r w:rsidR="00C11FBA">
        <w:t xml:space="preserve"> </w:t>
      </w:r>
      <w:r w:rsidR="0034023C">
        <w:t xml:space="preserve">защита от грозовых перенапряжений и защита от поражений электрическим током </w:t>
      </w:r>
      <w:r>
        <w:t xml:space="preserve"> </w:t>
      </w:r>
      <w:r w:rsidR="000946D7">
        <w:t>согласно требованиям раздела 9.6</w:t>
      </w:r>
      <w:r w:rsidR="006D3B73">
        <w:t xml:space="preserve"> настоящей политики.</w:t>
      </w:r>
    </w:p>
    <w:p w:rsidR="00AA0BE7" w:rsidRDefault="00AA0BE7" w:rsidP="00EF5332">
      <w:pPr>
        <w:pStyle w:val="a1"/>
        <w:spacing w:line="360" w:lineRule="auto"/>
      </w:pPr>
    </w:p>
    <w:p w:rsidR="00AF0328" w:rsidRPr="00AF0328" w:rsidRDefault="00AF0328" w:rsidP="00EF5332">
      <w:pPr>
        <w:pStyle w:val="a1"/>
        <w:spacing w:line="360" w:lineRule="auto"/>
      </w:pPr>
      <w:r>
        <w:t>Столб УЦН не должен быть включен в инфраструктуру ЛЭП среднего и низкого напряжения</w:t>
      </w:r>
      <w:r w:rsidRPr="00AF0328">
        <w:t>:</w:t>
      </w:r>
    </w:p>
    <w:p w:rsidR="00AF0328" w:rsidRPr="00AF0328" w:rsidRDefault="00AF0328" w:rsidP="00AF0328">
      <w:pPr>
        <w:pStyle w:val="a1"/>
        <w:numPr>
          <w:ilvl w:val="0"/>
          <w:numId w:val="31"/>
        </w:numPr>
        <w:spacing w:line="360" w:lineRule="auto"/>
      </w:pPr>
      <w:r>
        <w:t xml:space="preserve">По столбу не должно проходить транзитных ЛЭП </w:t>
      </w:r>
    </w:p>
    <w:p w:rsidR="00AF0328" w:rsidRDefault="00AF0328" w:rsidP="00AF0328">
      <w:pPr>
        <w:pStyle w:val="a1"/>
        <w:numPr>
          <w:ilvl w:val="0"/>
          <w:numId w:val="31"/>
        </w:numPr>
        <w:spacing w:line="360" w:lineRule="auto"/>
      </w:pPr>
      <w:r>
        <w:t xml:space="preserve">К столбу могут подводиться только ЛЭП 220В либо 0,4кВ </w:t>
      </w:r>
    </w:p>
    <w:p w:rsidR="00AF0328" w:rsidRPr="00AF0328" w:rsidRDefault="00AF0328" w:rsidP="00AF0328">
      <w:pPr>
        <w:pStyle w:val="a1"/>
        <w:numPr>
          <w:ilvl w:val="0"/>
          <w:numId w:val="31"/>
        </w:numPr>
        <w:spacing w:line="360" w:lineRule="auto"/>
      </w:pPr>
      <w:r>
        <w:t>В случае</w:t>
      </w:r>
      <w:proofErr w:type="gramStart"/>
      <w:r>
        <w:t>,</w:t>
      </w:r>
      <w:proofErr w:type="gramEnd"/>
      <w:r>
        <w:t xml:space="preserve"> если к столбу подводится  электропитание при помощи воздушной линии, должны использовать только провода СИП.</w:t>
      </w:r>
    </w:p>
    <w:p w:rsidR="00272CE4" w:rsidRDefault="00272CE4" w:rsidP="00272CE4">
      <w:pPr>
        <w:pStyle w:val="a1"/>
      </w:pPr>
    </w:p>
    <w:p w:rsidR="000946D7" w:rsidRPr="00DC0FAA" w:rsidRDefault="000946D7" w:rsidP="00DC0FAA">
      <w:pPr>
        <w:spacing w:line="36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0946D7">
        <w:rPr>
          <w:rFonts w:ascii="Times New Roman" w:hAnsi="Times New Roman" w:cs="Times New Roman"/>
          <w:sz w:val="26"/>
          <w:szCs w:val="26"/>
        </w:rPr>
        <w:t xml:space="preserve">Если в поселении </w:t>
      </w:r>
      <w:r w:rsidR="005F65AC">
        <w:rPr>
          <w:rFonts w:ascii="Times New Roman" w:hAnsi="Times New Roman" w:cs="Times New Roman"/>
          <w:sz w:val="26"/>
          <w:szCs w:val="26"/>
        </w:rPr>
        <w:t xml:space="preserve">уже </w:t>
      </w:r>
      <w:r w:rsidRPr="000946D7">
        <w:rPr>
          <w:rFonts w:ascii="Times New Roman" w:hAnsi="Times New Roman" w:cs="Times New Roman"/>
          <w:sz w:val="26"/>
          <w:szCs w:val="26"/>
        </w:rPr>
        <w:t>есть</w:t>
      </w:r>
      <w:r w:rsidR="00DC0FAA">
        <w:rPr>
          <w:rFonts w:ascii="Times New Roman" w:hAnsi="Times New Roman" w:cs="Times New Roman"/>
          <w:sz w:val="26"/>
          <w:szCs w:val="26"/>
        </w:rPr>
        <w:t xml:space="preserve"> ВОЛС </w:t>
      </w:r>
      <w:r w:rsidR="005F65AC">
        <w:rPr>
          <w:rFonts w:ascii="Times New Roman" w:hAnsi="Times New Roman" w:cs="Times New Roman"/>
          <w:sz w:val="26"/>
          <w:szCs w:val="26"/>
        </w:rPr>
        <w:t>Общества</w:t>
      </w:r>
      <w:r w:rsidRPr="000946D7">
        <w:rPr>
          <w:rFonts w:ascii="Times New Roman" w:hAnsi="Times New Roman" w:cs="Times New Roman"/>
          <w:sz w:val="26"/>
          <w:szCs w:val="26"/>
        </w:rPr>
        <w:t xml:space="preserve">, </w:t>
      </w:r>
      <w:r w:rsidR="00DC0FAA">
        <w:rPr>
          <w:rFonts w:ascii="Times New Roman" w:hAnsi="Times New Roman" w:cs="Times New Roman"/>
          <w:sz w:val="26"/>
          <w:szCs w:val="26"/>
        </w:rPr>
        <w:t>то</w:t>
      </w:r>
      <w:r w:rsidR="00DC0FAA" w:rsidRPr="00DC0FAA">
        <w:rPr>
          <w:rFonts w:ascii="Times New Roman" w:hAnsi="Times New Roman" w:cs="Times New Roman"/>
          <w:sz w:val="26"/>
          <w:szCs w:val="26"/>
        </w:rPr>
        <w:t>:</w:t>
      </w:r>
    </w:p>
    <w:p w:rsidR="00E47B66" w:rsidRPr="000946D7" w:rsidRDefault="000946D7" w:rsidP="00E47B66">
      <w:pPr>
        <w:spacing w:line="36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0946D7">
        <w:rPr>
          <w:rFonts w:ascii="Times New Roman" w:hAnsi="Times New Roman" w:cs="Times New Roman"/>
          <w:sz w:val="26"/>
          <w:szCs w:val="26"/>
        </w:rPr>
        <w:tab/>
        <w:t xml:space="preserve">- в случае, если в поселении есть здание или помещение </w:t>
      </w:r>
      <w:r w:rsidR="00F4376D">
        <w:rPr>
          <w:rFonts w:ascii="Times New Roman" w:hAnsi="Times New Roman" w:cs="Times New Roman"/>
          <w:sz w:val="26"/>
          <w:szCs w:val="26"/>
        </w:rPr>
        <w:t>Об</w:t>
      </w:r>
      <w:r w:rsidR="005F65AC">
        <w:rPr>
          <w:rFonts w:ascii="Times New Roman" w:hAnsi="Times New Roman" w:cs="Times New Roman"/>
          <w:sz w:val="26"/>
          <w:szCs w:val="26"/>
        </w:rPr>
        <w:t>щ</w:t>
      </w:r>
      <w:r w:rsidR="00F4376D">
        <w:rPr>
          <w:rFonts w:ascii="Times New Roman" w:hAnsi="Times New Roman" w:cs="Times New Roman"/>
          <w:sz w:val="26"/>
          <w:szCs w:val="26"/>
        </w:rPr>
        <w:t>е</w:t>
      </w:r>
      <w:r w:rsidR="005F65AC">
        <w:rPr>
          <w:rFonts w:ascii="Times New Roman" w:hAnsi="Times New Roman" w:cs="Times New Roman"/>
          <w:sz w:val="26"/>
          <w:szCs w:val="26"/>
        </w:rPr>
        <w:t>ства</w:t>
      </w:r>
      <w:r w:rsidRPr="000946D7">
        <w:rPr>
          <w:rFonts w:ascii="Times New Roman" w:hAnsi="Times New Roman" w:cs="Times New Roman"/>
          <w:sz w:val="26"/>
          <w:szCs w:val="26"/>
        </w:rPr>
        <w:t xml:space="preserve">, ТД можно размещать на стене либо крыше здания, на кронштейне или дополнительной </w:t>
      </w:r>
      <w:proofErr w:type="spellStart"/>
      <w:r w:rsidRPr="000946D7">
        <w:rPr>
          <w:rFonts w:ascii="Times New Roman" w:hAnsi="Times New Roman" w:cs="Times New Roman"/>
          <w:sz w:val="26"/>
          <w:szCs w:val="26"/>
        </w:rPr>
        <w:t>трубостойке</w:t>
      </w:r>
      <w:proofErr w:type="spellEnd"/>
      <w:r w:rsidRPr="000946D7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Обязательного размещение УУЦН и ШЭ не требуется, можно использовать существующее оборудование узла. </w:t>
      </w:r>
      <w:r w:rsidR="00E47B66">
        <w:rPr>
          <w:rFonts w:ascii="Times New Roman" w:hAnsi="Times New Roman" w:cs="Times New Roman"/>
          <w:sz w:val="26"/>
          <w:szCs w:val="26"/>
        </w:rPr>
        <w:t xml:space="preserve">Использовать </w:t>
      </w:r>
      <w:proofErr w:type="spellStart"/>
      <w:r w:rsidR="00E47B66">
        <w:rPr>
          <w:rFonts w:ascii="Times New Roman" w:hAnsi="Times New Roman" w:cs="Times New Roman"/>
          <w:sz w:val="26"/>
          <w:szCs w:val="26"/>
        </w:rPr>
        <w:t>трубостойки</w:t>
      </w:r>
      <w:proofErr w:type="spellEnd"/>
      <w:r w:rsidR="00E47B66">
        <w:rPr>
          <w:rFonts w:ascii="Times New Roman" w:hAnsi="Times New Roman" w:cs="Times New Roman"/>
          <w:sz w:val="26"/>
          <w:szCs w:val="26"/>
        </w:rPr>
        <w:t xml:space="preserve"> диаметром </w:t>
      </w:r>
      <w:r w:rsidR="00FB7FA7">
        <w:rPr>
          <w:rFonts w:ascii="Times New Roman" w:hAnsi="Times New Roman" w:cs="Times New Roman"/>
          <w:sz w:val="26"/>
          <w:szCs w:val="26"/>
        </w:rPr>
        <w:t>45-55</w:t>
      </w:r>
      <w:r w:rsidR="00E47B66">
        <w:rPr>
          <w:rFonts w:ascii="Times New Roman" w:hAnsi="Times New Roman" w:cs="Times New Roman"/>
          <w:sz w:val="26"/>
          <w:szCs w:val="26"/>
        </w:rPr>
        <w:t>мм</w:t>
      </w:r>
      <w:r w:rsidR="006D3B73">
        <w:rPr>
          <w:rFonts w:ascii="Times New Roman" w:hAnsi="Times New Roman" w:cs="Times New Roman"/>
          <w:sz w:val="26"/>
          <w:szCs w:val="26"/>
        </w:rPr>
        <w:t xml:space="preserve"> и высотой от 50см до 1м</w:t>
      </w:r>
      <w:r w:rsidR="00E47B66">
        <w:rPr>
          <w:rFonts w:ascii="Times New Roman" w:hAnsi="Times New Roman" w:cs="Times New Roman"/>
          <w:sz w:val="26"/>
          <w:szCs w:val="26"/>
        </w:rPr>
        <w:t>.</w:t>
      </w:r>
    </w:p>
    <w:p w:rsidR="00AA0BE7" w:rsidRPr="000946D7" w:rsidRDefault="000946D7" w:rsidP="00AA0BE7">
      <w:pPr>
        <w:spacing w:line="36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0946D7">
        <w:rPr>
          <w:rFonts w:ascii="Times New Roman" w:hAnsi="Times New Roman" w:cs="Times New Roman"/>
          <w:sz w:val="26"/>
          <w:szCs w:val="26"/>
        </w:rPr>
        <w:t xml:space="preserve"> </w:t>
      </w:r>
      <w:bookmarkStart w:id="75" w:name="_Toc402478811"/>
      <w:r w:rsidR="00AA0BE7" w:rsidRPr="000946D7">
        <w:rPr>
          <w:rFonts w:ascii="Times New Roman" w:hAnsi="Times New Roman" w:cs="Times New Roman"/>
          <w:sz w:val="26"/>
          <w:szCs w:val="26"/>
        </w:rPr>
        <w:tab/>
        <w:t xml:space="preserve">- в случае, если в поселении есть уличный шкаф </w:t>
      </w:r>
      <w:r w:rsidR="00AA0BE7">
        <w:rPr>
          <w:rFonts w:ascii="Times New Roman" w:hAnsi="Times New Roman" w:cs="Times New Roman"/>
          <w:sz w:val="26"/>
          <w:szCs w:val="26"/>
        </w:rPr>
        <w:t>Общества</w:t>
      </w:r>
      <w:r w:rsidR="00AA0BE7" w:rsidRPr="000946D7">
        <w:rPr>
          <w:rFonts w:ascii="Times New Roman" w:hAnsi="Times New Roman" w:cs="Times New Roman"/>
          <w:sz w:val="26"/>
          <w:szCs w:val="26"/>
        </w:rPr>
        <w:t xml:space="preserve">, вместо столба УЦН допускается использование мачты или </w:t>
      </w:r>
      <w:proofErr w:type="spellStart"/>
      <w:r w:rsidR="00AA0BE7" w:rsidRPr="000946D7">
        <w:rPr>
          <w:rFonts w:ascii="Times New Roman" w:hAnsi="Times New Roman" w:cs="Times New Roman"/>
          <w:sz w:val="26"/>
          <w:szCs w:val="26"/>
        </w:rPr>
        <w:t>трубостойки</w:t>
      </w:r>
      <w:proofErr w:type="spellEnd"/>
      <w:r w:rsidR="00AA0BE7" w:rsidRPr="000946D7">
        <w:rPr>
          <w:rFonts w:ascii="Times New Roman" w:hAnsi="Times New Roman" w:cs="Times New Roman"/>
          <w:sz w:val="26"/>
          <w:szCs w:val="26"/>
        </w:rPr>
        <w:t>, закрепленной на шкафу Ростелеком.</w:t>
      </w:r>
      <w:r w:rsidR="00AA0BE7">
        <w:rPr>
          <w:rFonts w:ascii="Times New Roman" w:hAnsi="Times New Roman" w:cs="Times New Roman"/>
          <w:sz w:val="26"/>
          <w:szCs w:val="26"/>
        </w:rPr>
        <w:t xml:space="preserve"> Обязательного размещение УУЦН и ШЭ не требуется, можно </w:t>
      </w:r>
      <w:r w:rsidR="00AA0BE7">
        <w:rPr>
          <w:rFonts w:ascii="Times New Roman" w:hAnsi="Times New Roman" w:cs="Times New Roman"/>
          <w:sz w:val="26"/>
          <w:szCs w:val="26"/>
        </w:rPr>
        <w:lastRenderedPageBreak/>
        <w:t>использовать возможности существующего шкафа.</w:t>
      </w:r>
      <w:r w:rsidR="00E47B66">
        <w:rPr>
          <w:rFonts w:ascii="Times New Roman" w:hAnsi="Times New Roman" w:cs="Times New Roman"/>
          <w:sz w:val="26"/>
          <w:szCs w:val="26"/>
        </w:rPr>
        <w:t xml:space="preserve"> Использовать </w:t>
      </w:r>
      <w:proofErr w:type="spellStart"/>
      <w:r w:rsidR="00E47B66">
        <w:rPr>
          <w:rFonts w:ascii="Times New Roman" w:hAnsi="Times New Roman" w:cs="Times New Roman"/>
          <w:sz w:val="26"/>
          <w:szCs w:val="26"/>
        </w:rPr>
        <w:t>трубостойки</w:t>
      </w:r>
      <w:proofErr w:type="spellEnd"/>
      <w:r w:rsidR="00E47B66">
        <w:rPr>
          <w:rFonts w:ascii="Times New Roman" w:hAnsi="Times New Roman" w:cs="Times New Roman"/>
          <w:sz w:val="26"/>
          <w:szCs w:val="26"/>
        </w:rPr>
        <w:t xml:space="preserve"> д</w:t>
      </w:r>
      <w:r w:rsidR="006D3B73">
        <w:rPr>
          <w:rFonts w:ascii="Times New Roman" w:hAnsi="Times New Roman" w:cs="Times New Roman"/>
          <w:sz w:val="26"/>
          <w:szCs w:val="26"/>
        </w:rPr>
        <w:t xml:space="preserve">иаметром </w:t>
      </w:r>
      <w:r w:rsidR="00FB7FA7">
        <w:rPr>
          <w:rFonts w:ascii="Times New Roman" w:hAnsi="Times New Roman" w:cs="Times New Roman"/>
          <w:sz w:val="26"/>
          <w:szCs w:val="26"/>
        </w:rPr>
        <w:t>45-55</w:t>
      </w:r>
      <w:r w:rsidR="006D3B73">
        <w:rPr>
          <w:rFonts w:ascii="Times New Roman" w:hAnsi="Times New Roman" w:cs="Times New Roman"/>
          <w:sz w:val="26"/>
          <w:szCs w:val="26"/>
        </w:rPr>
        <w:t>мм и высотой 1м.</w:t>
      </w:r>
    </w:p>
    <w:p w:rsidR="00AA0BE7" w:rsidRPr="00AA0BE7" w:rsidRDefault="00AA0BE7" w:rsidP="00AA0BE7">
      <w:pPr>
        <w:pStyle w:val="a1"/>
      </w:pPr>
    </w:p>
    <w:p w:rsidR="000946D7" w:rsidRPr="00272CE4" w:rsidRDefault="000946D7" w:rsidP="000946D7">
      <w:pPr>
        <w:pStyle w:val="1"/>
        <w:numPr>
          <w:ilvl w:val="1"/>
          <w:numId w:val="24"/>
        </w:numPr>
        <w:spacing w:before="0" w:after="0" w:line="36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54297">
        <w:rPr>
          <w:rFonts w:ascii="Times New Roman" w:hAnsi="Times New Roman" w:cs="Times New Roman"/>
          <w:i/>
          <w:sz w:val="26"/>
          <w:szCs w:val="26"/>
        </w:rPr>
        <w:t xml:space="preserve">Требования к </w:t>
      </w:r>
      <w:r>
        <w:rPr>
          <w:rFonts w:ascii="Times New Roman" w:hAnsi="Times New Roman" w:cs="Times New Roman"/>
          <w:i/>
          <w:sz w:val="26"/>
          <w:szCs w:val="26"/>
        </w:rPr>
        <w:t xml:space="preserve">размещению и подключению </w:t>
      </w:r>
      <w:r w:rsidRPr="00272CE4">
        <w:rPr>
          <w:rFonts w:ascii="Times New Roman" w:hAnsi="Times New Roman" w:cs="Times New Roman"/>
          <w:i/>
          <w:sz w:val="26"/>
          <w:szCs w:val="26"/>
        </w:rPr>
        <w:t>ШЭ</w:t>
      </w:r>
      <w:bookmarkEnd w:id="75"/>
    </w:p>
    <w:p w:rsidR="000946D7" w:rsidRPr="00636BA6" w:rsidRDefault="000946D7" w:rsidP="000946D7">
      <w:pPr>
        <w:pStyle w:val="a1"/>
        <w:numPr>
          <w:ilvl w:val="0"/>
          <w:numId w:val="3"/>
        </w:numPr>
        <w:spacing w:line="360" w:lineRule="auto"/>
        <w:jc w:val="both"/>
      </w:pPr>
      <w:r w:rsidRPr="00154297">
        <w:t>Оборудовани</w:t>
      </w:r>
      <w:r>
        <w:t>е ШЭ</w:t>
      </w:r>
      <w:r w:rsidRPr="00154297">
        <w:t xml:space="preserve"> должно устанавливаться на </w:t>
      </w:r>
      <w:r>
        <w:t>столбах УЦН</w:t>
      </w:r>
      <w:r w:rsidRPr="00154297">
        <w:t>, с соблюдением действующих отраслевых норм на проектирование объектов связи</w:t>
      </w:r>
      <w:r>
        <w:t xml:space="preserve">. ШЭ должен быть размещен на </w:t>
      </w:r>
      <w:r w:rsidRPr="00636BA6">
        <w:t xml:space="preserve">высоте </w:t>
      </w:r>
      <w:r w:rsidR="006D3B73">
        <w:t>17</w:t>
      </w:r>
      <w:r w:rsidR="00863C87" w:rsidRPr="00636BA6">
        <w:t>0см</w:t>
      </w:r>
      <w:r w:rsidRPr="00636BA6">
        <w:t xml:space="preserve">. </w:t>
      </w:r>
    </w:p>
    <w:p w:rsidR="000946D7" w:rsidRDefault="000946D7" w:rsidP="000946D7">
      <w:pPr>
        <w:pStyle w:val="a1"/>
        <w:numPr>
          <w:ilvl w:val="0"/>
          <w:numId w:val="3"/>
        </w:numPr>
        <w:spacing w:line="360" w:lineRule="auto"/>
        <w:jc w:val="both"/>
      </w:pPr>
      <w:r>
        <w:t xml:space="preserve">ШЭ должен быть </w:t>
      </w:r>
      <w:proofErr w:type="spellStart"/>
      <w:r w:rsidRPr="00C11FBA">
        <w:t>занулен</w:t>
      </w:r>
      <w:proofErr w:type="spellEnd"/>
      <w:r w:rsidRPr="00141049">
        <w:rPr>
          <w:color w:val="FF0000"/>
        </w:rPr>
        <w:t xml:space="preserve"> </w:t>
      </w:r>
      <w:r>
        <w:t>(заземлен)  согласно требованиям пункта 9.10</w:t>
      </w:r>
      <w:r w:rsidR="006D3B73">
        <w:t xml:space="preserve"> настоящей политики</w:t>
      </w:r>
    </w:p>
    <w:p w:rsidR="000946D7" w:rsidRDefault="000946D7" w:rsidP="000946D7">
      <w:pPr>
        <w:pStyle w:val="a1"/>
        <w:numPr>
          <w:ilvl w:val="0"/>
          <w:numId w:val="3"/>
        </w:numPr>
        <w:spacing w:line="360" w:lineRule="auto"/>
        <w:jc w:val="both"/>
      </w:pPr>
      <w:r>
        <w:t>Магистральные оптические кабели</w:t>
      </w:r>
      <w:r w:rsidRPr="00154297">
        <w:t xml:space="preserve"> </w:t>
      </w:r>
      <w:r>
        <w:t xml:space="preserve">должны быть разделаны и заведены на кросс в ШЭ. </w:t>
      </w:r>
    </w:p>
    <w:p w:rsidR="000946D7" w:rsidRPr="00154297" w:rsidRDefault="000946D7" w:rsidP="000946D7">
      <w:pPr>
        <w:pStyle w:val="a1"/>
        <w:numPr>
          <w:ilvl w:val="0"/>
          <w:numId w:val="3"/>
        </w:numPr>
        <w:spacing w:line="360" w:lineRule="auto"/>
        <w:jc w:val="both"/>
      </w:pPr>
      <w:r>
        <w:t>Электрические провода (СИП) должны быть подключены к автомату ШЭ</w:t>
      </w:r>
    </w:p>
    <w:p w:rsidR="000946D7" w:rsidRPr="00C11FBA" w:rsidRDefault="000946D7" w:rsidP="000946D7">
      <w:pPr>
        <w:pStyle w:val="a1"/>
        <w:numPr>
          <w:ilvl w:val="0"/>
          <w:numId w:val="3"/>
        </w:numPr>
        <w:spacing w:line="360" w:lineRule="auto"/>
        <w:jc w:val="both"/>
      </w:pPr>
      <w:r w:rsidRPr="00C11FBA">
        <w:t>Заземляющий провод столба УЦН должен быть заведен в ШЭ на шину заземления.</w:t>
      </w:r>
    </w:p>
    <w:p w:rsidR="000946D7" w:rsidRDefault="000946D7" w:rsidP="000946D7">
      <w:pPr>
        <w:pStyle w:val="a1"/>
        <w:numPr>
          <w:ilvl w:val="0"/>
          <w:numId w:val="3"/>
        </w:numPr>
        <w:spacing w:line="360" w:lineRule="auto"/>
        <w:jc w:val="both"/>
      </w:pPr>
      <w:r>
        <w:t xml:space="preserve">Оставлять резерв оптического кабеля для обеспечения сварочных работ на земле </w:t>
      </w:r>
      <w:r w:rsidRPr="002D4736">
        <w:t xml:space="preserve">длиной от </w:t>
      </w:r>
      <w:r w:rsidR="00AA0BE7" w:rsidRPr="002D4736">
        <w:t>10</w:t>
      </w:r>
      <w:r w:rsidRPr="002D4736">
        <w:t>м до 1</w:t>
      </w:r>
      <w:r w:rsidR="00AA0BE7" w:rsidRPr="002D4736">
        <w:t>5</w:t>
      </w:r>
      <w:r w:rsidRPr="002D4736">
        <w:t>м. Резерв</w:t>
      </w:r>
      <w:r>
        <w:t xml:space="preserve"> оптического кабеля должен быть размещен на крестовине </w:t>
      </w:r>
      <w:r w:rsidR="002D4736">
        <w:t xml:space="preserve">расположенной на </w:t>
      </w:r>
      <w:r w:rsidR="002D4736" w:rsidRPr="002D4736">
        <w:t>высоте 4,5м</w:t>
      </w:r>
      <w:r w:rsidR="00DC5A42" w:rsidRPr="002D4736">
        <w:t xml:space="preserve"> </w:t>
      </w:r>
      <w:proofErr w:type="gramStart"/>
      <w:r w:rsidR="002D4736" w:rsidRPr="002D4736">
        <w:t xml:space="preserve">( </w:t>
      </w:r>
      <w:proofErr w:type="gramEnd"/>
      <w:r w:rsidR="00DC5A42" w:rsidRPr="002D4736">
        <w:t>с учётом изложенных в разделе 9.4 правил размещения ТД</w:t>
      </w:r>
      <w:r w:rsidR="00863C87" w:rsidRPr="002D4736">
        <w:t>)</w:t>
      </w:r>
      <w:r w:rsidRPr="002D4736">
        <w:t>. Радиус изги</w:t>
      </w:r>
      <w:r>
        <w:t>ба кабеля на крестовине должен быть не менее 20 ди</w:t>
      </w:r>
      <w:r w:rsidR="00863C87">
        <w:t>а</w:t>
      </w:r>
      <w:r>
        <w:t>метров кабеля.</w:t>
      </w:r>
    </w:p>
    <w:p w:rsidR="000946D7" w:rsidRDefault="000946D7" w:rsidP="000946D7">
      <w:pPr>
        <w:pStyle w:val="a1"/>
        <w:numPr>
          <w:ilvl w:val="0"/>
          <w:numId w:val="3"/>
        </w:numPr>
        <w:spacing w:line="360" w:lineRule="auto"/>
        <w:jc w:val="both"/>
      </w:pPr>
      <w:r>
        <w:t>Все кабели должны заводиться в ШЭ только снизу</w:t>
      </w:r>
    </w:p>
    <w:p w:rsidR="000946D7" w:rsidRDefault="000946D7" w:rsidP="000946D7">
      <w:pPr>
        <w:pStyle w:val="a1"/>
        <w:numPr>
          <w:ilvl w:val="0"/>
          <w:numId w:val="3"/>
        </w:numPr>
        <w:spacing w:line="360" w:lineRule="auto"/>
        <w:jc w:val="both"/>
      </w:pPr>
      <w:r>
        <w:t>Все кабельные вводы должны быть герметизированы методом, рекомендованным производителем ШЭ</w:t>
      </w:r>
    </w:p>
    <w:p w:rsidR="000946D7" w:rsidRDefault="000946D7" w:rsidP="00272CE4">
      <w:pPr>
        <w:pStyle w:val="a1"/>
      </w:pPr>
    </w:p>
    <w:p w:rsidR="000946D7" w:rsidRPr="002D4736" w:rsidRDefault="000946D7" w:rsidP="000946D7">
      <w:pPr>
        <w:pStyle w:val="1"/>
        <w:numPr>
          <w:ilvl w:val="1"/>
          <w:numId w:val="24"/>
        </w:numPr>
        <w:spacing w:before="0" w:after="0" w:line="36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bookmarkStart w:id="76" w:name="_Toc402478812"/>
      <w:bookmarkEnd w:id="73"/>
      <w:r w:rsidRPr="002D4736">
        <w:rPr>
          <w:rFonts w:ascii="Times New Roman" w:hAnsi="Times New Roman" w:cs="Times New Roman"/>
          <w:i/>
          <w:sz w:val="26"/>
          <w:szCs w:val="26"/>
        </w:rPr>
        <w:t>Требования к размещению УУЦН</w:t>
      </w:r>
      <w:bookmarkEnd w:id="76"/>
      <w:r w:rsidRPr="002D4736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0946D7" w:rsidRPr="002D4736" w:rsidRDefault="000946D7" w:rsidP="000946D7">
      <w:pPr>
        <w:pStyle w:val="a1"/>
        <w:numPr>
          <w:ilvl w:val="0"/>
          <w:numId w:val="3"/>
        </w:numPr>
        <w:spacing w:line="360" w:lineRule="auto"/>
        <w:jc w:val="both"/>
      </w:pPr>
      <w:r w:rsidRPr="002D4736">
        <w:t>Оборудование УУЦН должно устанавливаться на столбах УЦН, с соблюдением действующих отраслевых норм на проектирование объектов связи. УУЦН должен бы</w:t>
      </w:r>
      <w:r w:rsidR="00863C87" w:rsidRPr="002D4736">
        <w:t>ть размещен на высоте не менее 2</w:t>
      </w:r>
      <w:r w:rsidRPr="002D4736">
        <w:t xml:space="preserve"> метров. </w:t>
      </w:r>
    </w:p>
    <w:p w:rsidR="000946D7" w:rsidRPr="00B176DC" w:rsidRDefault="000946D7" w:rsidP="000946D7">
      <w:pPr>
        <w:pStyle w:val="a1"/>
        <w:numPr>
          <w:ilvl w:val="0"/>
          <w:numId w:val="3"/>
        </w:numPr>
        <w:spacing w:line="360" w:lineRule="auto"/>
        <w:jc w:val="both"/>
      </w:pPr>
      <w:r w:rsidRPr="002D4736">
        <w:t xml:space="preserve">УУЦН должен быть </w:t>
      </w:r>
      <w:proofErr w:type="spellStart"/>
      <w:r w:rsidRPr="002D4736">
        <w:t>занулен</w:t>
      </w:r>
      <w:proofErr w:type="spellEnd"/>
      <w:r w:rsidRPr="002D4736">
        <w:t xml:space="preserve"> (заземлен</w:t>
      </w:r>
      <w:r>
        <w:t>) на ГЗШ согласно требованиям п</w:t>
      </w:r>
      <w:r w:rsidR="00A51A84">
        <w:t>ункта 9.6</w:t>
      </w:r>
      <w:r w:rsidR="006D3B73">
        <w:t xml:space="preserve"> настоящей политики.</w:t>
      </w:r>
    </w:p>
    <w:p w:rsidR="000946D7" w:rsidRPr="00B176DC" w:rsidRDefault="000946D7" w:rsidP="000946D7">
      <w:pPr>
        <w:pStyle w:val="ae"/>
        <w:numPr>
          <w:ilvl w:val="0"/>
          <w:numId w:val="3"/>
        </w:numPr>
        <w:spacing w:line="360" w:lineRule="auto"/>
        <w:ind w:left="714" w:hanging="357"/>
        <w:rPr>
          <w:sz w:val="26"/>
          <w:szCs w:val="26"/>
        </w:rPr>
      </w:pPr>
      <w:r w:rsidRPr="00B176DC">
        <w:rPr>
          <w:sz w:val="26"/>
          <w:szCs w:val="26"/>
        </w:rPr>
        <w:lastRenderedPageBreak/>
        <w:t xml:space="preserve">Для шкафа УУЦН помимо защитного </w:t>
      </w:r>
      <w:proofErr w:type="spellStart"/>
      <w:r w:rsidRPr="00B176DC">
        <w:rPr>
          <w:sz w:val="26"/>
          <w:szCs w:val="26"/>
        </w:rPr>
        <w:t>зануления</w:t>
      </w:r>
      <w:proofErr w:type="spellEnd"/>
      <w:r w:rsidRPr="00B176DC">
        <w:rPr>
          <w:sz w:val="26"/>
          <w:szCs w:val="26"/>
        </w:rPr>
        <w:t xml:space="preserve"> предусмотреть рабочее (функциональное) заземление для питания -48В ( осуществить присоединением отдельным заземляющим проводником шины</w:t>
      </w:r>
      <w:proofErr w:type="gramStart"/>
      <w:r w:rsidRPr="00B176DC">
        <w:rPr>
          <w:sz w:val="26"/>
          <w:szCs w:val="26"/>
        </w:rPr>
        <w:t xml:space="preserve"> (+) </w:t>
      </w:r>
      <w:proofErr w:type="gramEnd"/>
      <w:r w:rsidRPr="00B176DC">
        <w:rPr>
          <w:sz w:val="26"/>
          <w:szCs w:val="26"/>
        </w:rPr>
        <w:t xml:space="preserve">блока питания УУЦН к ГЗШ). </w:t>
      </w:r>
    </w:p>
    <w:p w:rsidR="000946D7" w:rsidRDefault="000946D7" w:rsidP="000946D7">
      <w:pPr>
        <w:pStyle w:val="a1"/>
        <w:numPr>
          <w:ilvl w:val="0"/>
          <w:numId w:val="3"/>
        </w:numPr>
        <w:spacing w:line="360" w:lineRule="auto"/>
        <w:jc w:val="both"/>
      </w:pPr>
      <w:r>
        <w:t>Все кабели должны заводиться в УУЦН только снизу</w:t>
      </w:r>
    </w:p>
    <w:p w:rsidR="000946D7" w:rsidRDefault="000946D7" w:rsidP="000946D7">
      <w:pPr>
        <w:pStyle w:val="a1"/>
        <w:numPr>
          <w:ilvl w:val="0"/>
          <w:numId w:val="3"/>
        </w:numPr>
        <w:spacing w:line="360" w:lineRule="auto"/>
        <w:jc w:val="both"/>
      </w:pPr>
      <w:r>
        <w:t xml:space="preserve">Все оптические </w:t>
      </w:r>
      <w:proofErr w:type="spellStart"/>
      <w:r>
        <w:t>патч</w:t>
      </w:r>
      <w:proofErr w:type="spellEnd"/>
      <w:r>
        <w:t xml:space="preserve"> корды, проходящие от ШЭ до УЦН </w:t>
      </w:r>
      <w:proofErr w:type="spellStart"/>
      <w:r>
        <w:t>должн</w:t>
      </w:r>
      <w:proofErr w:type="spellEnd"/>
      <w:r>
        <w:t xml:space="preserve"> быть защищены </w:t>
      </w:r>
      <w:proofErr w:type="spellStart"/>
      <w:r>
        <w:t>гофротрубой</w:t>
      </w:r>
      <w:proofErr w:type="spellEnd"/>
    </w:p>
    <w:p w:rsidR="000946D7" w:rsidRDefault="000946D7" w:rsidP="000946D7">
      <w:pPr>
        <w:pStyle w:val="a1"/>
        <w:numPr>
          <w:ilvl w:val="0"/>
          <w:numId w:val="3"/>
        </w:numPr>
        <w:spacing w:line="360" w:lineRule="auto"/>
        <w:jc w:val="both"/>
      </w:pPr>
      <w:r>
        <w:t xml:space="preserve">Использовать только </w:t>
      </w:r>
      <w:proofErr w:type="spellStart"/>
      <w:r>
        <w:t>патч</w:t>
      </w:r>
      <w:proofErr w:type="spellEnd"/>
      <w:r>
        <w:t xml:space="preserve"> корды для внешней прокладки.</w:t>
      </w:r>
    </w:p>
    <w:p w:rsidR="000946D7" w:rsidRDefault="000946D7" w:rsidP="000946D7">
      <w:pPr>
        <w:pStyle w:val="a1"/>
        <w:numPr>
          <w:ilvl w:val="0"/>
          <w:numId w:val="3"/>
        </w:numPr>
        <w:spacing w:line="360" w:lineRule="auto"/>
        <w:jc w:val="both"/>
      </w:pPr>
      <w:r>
        <w:t xml:space="preserve">Все электрические кабели, проходящие по столбу от УУЦН до </w:t>
      </w:r>
      <w:r w:rsidR="00863C87">
        <w:t>Т</w:t>
      </w:r>
      <w:r>
        <w:t>Д (</w:t>
      </w:r>
      <w:r>
        <w:rPr>
          <w:lang w:val="en-US"/>
        </w:rPr>
        <w:t>Ethernet</w:t>
      </w:r>
      <w:r w:rsidRPr="00095392">
        <w:t>/</w:t>
      </w:r>
      <w:r>
        <w:rPr>
          <w:lang w:val="en-US"/>
        </w:rPr>
        <w:t>POE</w:t>
      </w:r>
      <w:r>
        <w:t xml:space="preserve">) должны быть защищены пластиковой трубой либо </w:t>
      </w:r>
      <w:proofErr w:type="spellStart"/>
      <w:r>
        <w:t>гофротрубой</w:t>
      </w:r>
      <w:proofErr w:type="spellEnd"/>
      <w:r>
        <w:t>, закрепленной на столбе стальными лентами.</w:t>
      </w:r>
    </w:p>
    <w:p w:rsidR="000946D7" w:rsidRPr="000946D7" w:rsidRDefault="000946D7" w:rsidP="000946D7">
      <w:pPr>
        <w:pStyle w:val="a1"/>
        <w:numPr>
          <w:ilvl w:val="0"/>
          <w:numId w:val="3"/>
        </w:numPr>
        <w:spacing w:line="360" w:lineRule="auto"/>
        <w:jc w:val="both"/>
      </w:pPr>
      <w:r w:rsidRPr="000946D7">
        <w:t>Все кабели должны проходить по одной грани столба.</w:t>
      </w:r>
    </w:p>
    <w:p w:rsidR="000946D7" w:rsidRPr="000946D7" w:rsidRDefault="000946D7" w:rsidP="000946D7">
      <w:pPr>
        <w:pStyle w:val="a1"/>
        <w:numPr>
          <w:ilvl w:val="0"/>
          <w:numId w:val="3"/>
        </w:numPr>
        <w:spacing w:line="360" w:lineRule="auto"/>
        <w:jc w:val="both"/>
      </w:pPr>
      <w:r w:rsidRPr="000946D7">
        <w:t>Все кабельные вводы должны быть герметизированы методом. Рекомендованным производителем УУЦН</w:t>
      </w:r>
    </w:p>
    <w:p w:rsidR="00BC3485" w:rsidRDefault="000946D7" w:rsidP="00BC3485">
      <w:pPr>
        <w:pStyle w:val="ae"/>
        <w:numPr>
          <w:ilvl w:val="0"/>
          <w:numId w:val="25"/>
        </w:numPr>
        <w:spacing w:line="360" w:lineRule="auto"/>
        <w:jc w:val="both"/>
        <w:rPr>
          <w:sz w:val="26"/>
          <w:szCs w:val="26"/>
        </w:rPr>
      </w:pPr>
      <w:r w:rsidRPr="000946D7">
        <w:rPr>
          <w:sz w:val="26"/>
          <w:szCs w:val="26"/>
        </w:rPr>
        <w:t>Счетчик, входящий в состав ШЭ должен быть подключен при помощи экранированной витой пары 5й категории к опорному коммутатору (</w:t>
      </w:r>
      <w:proofErr w:type="gramStart"/>
      <w:r w:rsidRPr="000946D7">
        <w:rPr>
          <w:sz w:val="26"/>
          <w:szCs w:val="26"/>
        </w:rPr>
        <w:t>например</w:t>
      </w:r>
      <w:proofErr w:type="gramEnd"/>
      <w:r w:rsidRPr="000946D7">
        <w:rPr>
          <w:sz w:val="26"/>
          <w:szCs w:val="26"/>
        </w:rPr>
        <w:t xml:space="preserve"> коммутатору УУЦН). Использовать витую пару для внешней прокладки. </w:t>
      </w:r>
      <w:bookmarkStart w:id="77" w:name="_Toc402478813"/>
    </w:p>
    <w:p w:rsidR="00BC3485" w:rsidRDefault="00BC3485" w:rsidP="00BC3485">
      <w:pPr>
        <w:pStyle w:val="ae"/>
        <w:numPr>
          <w:ilvl w:val="0"/>
          <w:numId w:val="25"/>
        </w:numPr>
        <w:spacing w:line="360" w:lineRule="auto"/>
        <w:jc w:val="both"/>
        <w:rPr>
          <w:sz w:val="26"/>
          <w:szCs w:val="26"/>
        </w:rPr>
      </w:pPr>
      <w:r w:rsidRPr="00BC3485">
        <w:rPr>
          <w:color w:val="1F497D"/>
          <w:sz w:val="26"/>
          <w:szCs w:val="26"/>
        </w:rPr>
        <w:t>Д</w:t>
      </w:r>
      <w:r w:rsidRPr="00BC3485">
        <w:rPr>
          <w:sz w:val="26"/>
          <w:szCs w:val="26"/>
        </w:rPr>
        <w:t xml:space="preserve">ля обеспечения электропитания узлов УУЦН требуется однофазная линия 220В. </w:t>
      </w:r>
      <w:r>
        <w:rPr>
          <w:sz w:val="26"/>
          <w:szCs w:val="26"/>
        </w:rPr>
        <w:t xml:space="preserve"> </w:t>
      </w:r>
      <w:r w:rsidRPr="00BC3485">
        <w:rPr>
          <w:sz w:val="26"/>
          <w:szCs w:val="26"/>
        </w:rPr>
        <w:t>Потребляемая мощность узла УЦН составляет не более 400Вт.</w:t>
      </w:r>
    </w:p>
    <w:p w:rsidR="00863C87" w:rsidRPr="00DF6D4F" w:rsidRDefault="00863C87" w:rsidP="00863C87">
      <w:pPr>
        <w:pStyle w:val="ae"/>
        <w:spacing w:line="360" w:lineRule="auto"/>
        <w:ind w:left="720"/>
        <w:jc w:val="both"/>
        <w:rPr>
          <w:sz w:val="26"/>
          <w:szCs w:val="26"/>
        </w:rPr>
      </w:pPr>
    </w:p>
    <w:p w:rsidR="00DF6D4F" w:rsidRPr="002D4736" w:rsidRDefault="000946D7" w:rsidP="00DF6D4F">
      <w:pPr>
        <w:pStyle w:val="1"/>
        <w:numPr>
          <w:ilvl w:val="1"/>
          <w:numId w:val="24"/>
        </w:numPr>
        <w:spacing w:before="0" w:after="0" w:line="360" w:lineRule="auto"/>
        <w:jc w:val="both"/>
        <w:rPr>
          <w:rFonts w:ascii="Times New Roman" w:hAnsi="Times New Roman" w:cs="Times New Roman"/>
          <w:i/>
          <w:sz w:val="26"/>
          <w:szCs w:val="26"/>
          <w:lang w:val="en-US"/>
        </w:rPr>
      </w:pPr>
      <w:r w:rsidRPr="002D4736">
        <w:rPr>
          <w:rFonts w:ascii="Times New Roman" w:hAnsi="Times New Roman" w:cs="Times New Roman"/>
          <w:i/>
          <w:sz w:val="26"/>
          <w:szCs w:val="26"/>
        </w:rPr>
        <w:t>Требования к размещению ТД</w:t>
      </w:r>
      <w:bookmarkEnd w:id="77"/>
      <w:r w:rsidR="009A09BE" w:rsidRPr="002D4736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B53ABE" w:rsidRPr="002D4736" w:rsidRDefault="009A09BE" w:rsidP="007A3D5D">
      <w:pPr>
        <w:pStyle w:val="ae"/>
        <w:numPr>
          <w:ilvl w:val="0"/>
          <w:numId w:val="25"/>
        </w:numPr>
        <w:spacing w:line="360" w:lineRule="auto"/>
        <w:jc w:val="both"/>
        <w:rPr>
          <w:sz w:val="26"/>
          <w:szCs w:val="26"/>
        </w:rPr>
      </w:pPr>
      <w:r w:rsidRPr="002D4736">
        <w:rPr>
          <w:sz w:val="26"/>
          <w:szCs w:val="26"/>
        </w:rPr>
        <w:t>В случае размещения на столбе УЦН, о</w:t>
      </w:r>
      <w:r w:rsidR="00095392" w:rsidRPr="002D4736">
        <w:rPr>
          <w:sz w:val="26"/>
          <w:szCs w:val="26"/>
        </w:rPr>
        <w:t xml:space="preserve">борудование ТД должно размещаться  </w:t>
      </w:r>
      <w:r w:rsidR="00863C87" w:rsidRPr="002D4736">
        <w:rPr>
          <w:sz w:val="26"/>
          <w:szCs w:val="26"/>
        </w:rPr>
        <w:t>ниже всех подвесных кабелей, на максимально возможной высоте, так чтобы расстояние от ТД до ближайшего кабеля составляло не  менее 50см. В любом случае высота подвеса ТД должна составлять</w:t>
      </w:r>
      <w:r w:rsidR="00095392" w:rsidRPr="002D4736">
        <w:rPr>
          <w:sz w:val="26"/>
          <w:szCs w:val="26"/>
        </w:rPr>
        <w:t xml:space="preserve"> </w:t>
      </w:r>
      <w:r w:rsidR="000946D7" w:rsidRPr="002D4736">
        <w:rPr>
          <w:sz w:val="26"/>
          <w:szCs w:val="26"/>
        </w:rPr>
        <w:t xml:space="preserve">не менее </w:t>
      </w:r>
      <w:r w:rsidR="00863C87" w:rsidRPr="002D4736">
        <w:rPr>
          <w:sz w:val="26"/>
          <w:szCs w:val="26"/>
        </w:rPr>
        <w:t>5,5</w:t>
      </w:r>
      <w:r w:rsidR="00095392" w:rsidRPr="002D4736">
        <w:rPr>
          <w:sz w:val="26"/>
          <w:szCs w:val="26"/>
        </w:rPr>
        <w:t>м</w:t>
      </w:r>
    </w:p>
    <w:p w:rsidR="00A96703" w:rsidRDefault="00095392" w:rsidP="007A3D5D">
      <w:pPr>
        <w:pStyle w:val="ae"/>
        <w:numPr>
          <w:ilvl w:val="0"/>
          <w:numId w:val="25"/>
        </w:numPr>
        <w:spacing w:line="360" w:lineRule="auto"/>
        <w:jc w:val="both"/>
        <w:rPr>
          <w:sz w:val="26"/>
          <w:szCs w:val="26"/>
        </w:rPr>
      </w:pPr>
      <w:r w:rsidRPr="002D4736">
        <w:rPr>
          <w:sz w:val="26"/>
          <w:szCs w:val="26"/>
        </w:rPr>
        <w:t>Оборудование ТД должно подключаться</w:t>
      </w:r>
      <w:r w:rsidRPr="00A96703">
        <w:rPr>
          <w:sz w:val="26"/>
          <w:szCs w:val="26"/>
        </w:rPr>
        <w:t xml:space="preserve"> при помощи </w:t>
      </w:r>
      <w:r w:rsidR="00473ADC" w:rsidRPr="00A96703">
        <w:rPr>
          <w:sz w:val="26"/>
          <w:szCs w:val="26"/>
        </w:rPr>
        <w:t>э</w:t>
      </w:r>
      <w:r w:rsidRPr="00A96703">
        <w:rPr>
          <w:sz w:val="26"/>
          <w:szCs w:val="26"/>
        </w:rPr>
        <w:t>кр</w:t>
      </w:r>
      <w:r w:rsidR="00473ADC" w:rsidRPr="00A96703">
        <w:rPr>
          <w:sz w:val="26"/>
          <w:szCs w:val="26"/>
        </w:rPr>
        <w:t>а</w:t>
      </w:r>
      <w:r w:rsidRPr="00A96703">
        <w:rPr>
          <w:sz w:val="26"/>
          <w:szCs w:val="26"/>
        </w:rPr>
        <w:t xml:space="preserve">нированной витой пары 5й категории к </w:t>
      </w:r>
      <w:r w:rsidR="000946D7">
        <w:rPr>
          <w:sz w:val="26"/>
          <w:szCs w:val="26"/>
        </w:rPr>
        <w:t>опорному коммутатору (</w:t>
      </w:r>
      <w:proofErr w:type="gramStart"/>
      <w:r w:rsidR="000946D7">
        <w:rPr>
          <w:sz w:val="26"/>
          <w:szCs w:val="26"/>
        </w:rPr>
        <w:t>например</w:t>
      </w:r>
      <w:proofErr w:type="gramEnd"/>
      <w:r w:rsidR="000946D7">
        <w:rPr>
          <w:sz w:val="26"/>
          <w:szCs w:val="26"/>
        </w:rPr>
        <w:t xml:space="preserve"> коммутатору УУЦН)</w:t>
      </w:r>
      <w:r w:rsidRPr="00A96703">
        <w:rPr>
          <w:sz w:val="26"/>
          <w:szCs w:val="26"/>
        </w:rPr>
        <w:t>.</w:t>
      </w:r>
      <w:r w:rsidR="00473ADC" w:rsidRPr="00A96703">
        <w:rPr>
          <w:sz w:val="26"/>
          <w:szCs w:val="26"/>
        </w:rPr>
        <w:t xml:space="preserve"> Использовать витую пару для внешней прокладки. </w:t>
      </w:r>
    </w:p>
    <w:p w:rsidR="00095392" w:rsidRDefault="00095392" w:rsidP="007A3D5D">
      <w:pPr>
        <w:pStyle w:val="ae"/>
        <w:numPr>
          <w:ilvl w:val="0"/>
          <w:numId w:val="25"/>
        </w:numPr>
        <w:spacing w:line="360" w:lineRule="auto"/>
        <w:jc w:val="both"/>
        <w:rPr>
          <w:sz w:val="26"/>
          <w:szCs w:val="26"/>
        </w:rPr>
      </w:pPr>
      <w:r w:rsidRPr="00A96703">
        <w:rPr>
          <w:sz w:val="26"/>
          <w:szCs w:val="26"/>
        </w:rPr>
        <w:lastRenderedPageBreak/>
        <w:t xml:space="preserve">Все интерфейсы ТД должны быть защищены. При необходимости кабельные вводы должны герметизироваться, согласно требованиям производителя ТД чтобы обеспечить соответствие стандарту </w:t>
      </w:r>
      <w:r w:rsidRPr="00A96703">
        <w:rPr>
          <w:sz w:val="26"/>
          <w:szCs w:val="26"/>
          <w:lang w:val="en-US"/>
        </w:rPr>
        <w:t>IP</w:t>
      </w:r>
      <w:r w:rsidRPr="00A96703">
        <w:rPr>
          <w:sz w:val="26"/>
          <w:szCs w:val="26"/>
        </w:rPr>
        <w:t>56.</w:t>
      </w:r>
    </w:p>
    <w:p w:rsidR="000946D7" w:rsidRDefault="000946D7" w:rsidP="007A3D5D">
      <w:pPr>
        <w:pStyle w:val="ae"/>
        <w:numPr>
          <w:ilvl w:val="0"/>
          <w:numId w:val="25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Питание ТД обеспечивается при помощи </w:t>
      </w:r>
      <w:r w:rsidRPr="002D4736">
        <w:rPr>
          <w:sz w:val="26"/>
          <w:szCs w:val="26"/>
          <w:lang w:val="en-US"/>
        </w:rPr>
        <w:t>POE</w:t>
      </w:r>
      <w:r w:rsidRPr="002D4736">
        <w:rPr>
          <w:sz w:val="26"/>
          <w:szCs w:val="26"/>
        </w:rPr>
        <w:t>+ (допускается использование источника питания в составе коммутатора</w:t>
      </w:r>
      <w:r>
        <w:rPr>
          <w:sz w:val="26"/>
          <w:szCs w:val="26"/>
        </w:rPr>
        <w:t xml:space="preserve"> УУЦН либо любого другого источника).</w:t>
      </w:r>
    </w:p>
    <w:p w:rsidR="000946D7" w:rsidRPr="000946D7" w:rsidRDefault="000946D7" w:rsidP="000946D7">
      <w:pPr>
        <w:pStyle w:val="a1"/>
        <w:numPr>
          <w:ilvl w:val="0"/>
          <w:numId w:val="25"/>
        </w:numPr>
        <w:spacing w:line="360" w:lineRule="auto"/>
      </w:pPr>
      <w:r>
        <w:t xml:space="preserve">Во всех случаях при монтаже ТД должна быть </w:t>
      </w:r>
      <w:r w:rsidRPr="00C11FBA">
        <w:t xml:space="preserve">выполнено повторное </w:t>
      </w:r>
      <w:r>
        <w:t>заземление, защита от грозовых перенапряжений и защита от поражений электрическим током  согласно требованиям раздела 9.6</w:t>
      </w:r>
      <w:r w:rsidR="006D3B73">
        <w:t xml:space="preserve"> настоящей политики</w:t>
      </w:r>
      <w:r>
        <w:t xml:space="preserve"> </w:t>
      </w:r>
      <w:r w:rsidRPr="00C4333A">
        <w:t xml:space="preserve"> </w:t>
      </w:r>
      <w:r>
        <w:t xml:space="preserve"> </w:t>
      </w:r>
    </w:p>
    <w:p w:rsidR="009A09BE" w:rsidRDefault="009A09BE" w:rsidP="009A09BE">
      <w:pPr>
        <w:pStyle w:val="1"/>
        <w:numPr>
          <w:ilvl w:val="0"/>
          <w:numId w:val="0"/>
        </w:numPr>
        <w:spacing w:before="0" w:after="0" w:line="360" w:lineRule="auto"/>
        <w:ind w:left="1080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473ADC" w:rsidRPr="00154297" w:rsidRDefault="00473ADC" w:rsidP="00DF6D4F">
      <w:pPr>
        <w:pStyle w:val="1"/>
        <w:numPr>
          <w:ilvl w:val="1"/>
          <w:numId w:val="24"/>
        </w:numPr>
        <w:spacing w:before="0" w:after="0" w:line="36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bookmarkStart w:id="78" w:name="_Toc402478814"/>
      <w:r w:rsidRPr="00154297">
        <w:rPr>
          <w:rFonts w:ascii="Times New Roman" w:hAnsi="Times New Roman" w:cs="Times New Roman"/>
          <w:i/>
          <w:sz w:val="26"/>
          <w:szCs w:val="26"/>
        </w:rPr>
        <w:t xml:space="preserve">Требования к </w:t>
      </w:r>
      <w:r>
        <w:rPr>
          <w:rFonts w:ascii="Times New Roman" w:hAnsi="Times New Roman" w:cs="Times New Roman"/>
          <w:i/>
          <w:sz w:val="26"/>
          <w:szCs w:val="26"/>
        </w:rPr>
        <w:t>прокладке кабелей на столбе УЦН</w:t>
      </w:r>
      <w:bookmarkEnd w:id="78"/>
    </w:p>
    <w:p w:rsidR="00473ADC" w:rsidRDefault="00473ADC" w:rsidP="007A3D5D">
      <w:pPr>
        <w:pStyle w:val="ae"/>
        <w:numPr>
          <w:ilvl w:val="0"/>
          <w:numId w:val="25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Использовать только кабели для внешней прокладки</w:t>
      </w:r>
    </w:p>
    <w:p w:rsidR="00473ADC" w:rsidRDefault="00473ADC" w:rsidP="007A3D5D">
      <w:pPr>
        <w:pStyle w:val="ae"/>
        <w:numPr>
          <w:ilvl w:val="0"/>
          <w:numId w:val="25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Все кабели располагать на одной грани столба</w:t>
      </w:r>
    </w:p>
    <w:p w:rsidR="00473ADC" w:rsidRDefault="00473ADC" w:rsidP="007A3D5D">
      <w:pPr>
        <w:pStyle w:val="ae"/>
        <w:numPr>
          <w:ilvl w:val="0"/>
          <w:numId w:val="25"/>
        </w:numPr>
        <w:spacing w:line="360" w:lineRule="auto"/>
        <w:jc w:val="both"/>
        <w:rPr>
          <w:sz w:val="26"/>
          <w:szCs w:val="26"/>
        </w:rPr>
      </w:pPr>
      <w:r w:rsidRPr="0034023C">
        <w:rPr>
          <w:sz w:val="26"/>
          <w:szCs w:val="26"/>
        </w:rPr>
        <w:t xml:space="preserve">Все оптические и медные </w:t>
      </w:r>
      <w:proofErr w:type="spellStart"/>
      <w:r w:rsidRPr="0034023C">
        <w:rPr>
          <w:sz w:val="26"/>
          <w:szCs w:val="26"/>
        </w:rPr>
        <w:t>патч</w:t>
      </w:r>
      <w:proofErr w:type="spellEnd"/>
      <w:r w:rsidRPr="0034023C">
        <w:rPr>
          <w:sz w:val="26"/>
          <w:szCs w:val="26"/>
        </w:rPr>
        <w:t xml:space="preserve"> корды защищать при помощи </w:t>
      </w:r>
      <w:proofErr w:type="spellStart"/>
      <w:r w:rsidRPr="0034023C">
        <w:rPr>
          <w:sz w:val="26"/>
          <w:szCs w:val="26"/>
        </w:rPr>
        <w:t>гофротрубы</w:t>
      </w:r>
      <w:proofErr w:type="spellEnd"/>
      <w:r w:rsidRPr="0034023C">
        <w:rPr>
          <w:sz w:val="26"/>
          <w:szCs w:val="26"/>
        </w:rPr>
        <w:t xml:space="preserve"> либо пластиковой трубы. </w:t>
      </w:r>
    </w:p>
    <w:p w:rsidR="009A09BE" w:rsidRPr="0034023C" w:rsidRDefault="009A09BE" w:rsidP="009A09BE">
      <w:pPr>
        <w:pStyle w:val="ae"/>
        <w:spacing w:line="360" w:lineRule="auto"/>
        <w:ind w:left="720"/>
        <w:jc w:val="both"/>
        <w:rPr>
          <w:sz w:val="26"/>
          <w:szCs w:val="26"/>
        </w:rPr>
      </w:pPr>
    </w:p>
    <w:p w:rsidR="009819C0" w:rsidRPr="009819C0" w:rsidRDefault="009819C0" w:rsidP="00DF6D4F">
      <w:pPr>
        <w:pStyle w:val="1"/>
        <w:numPr>
          <w:ilvl w:val="1"/>
          <w:numId w:val="24"/>
        </w:numPr>
        <w:spacing w:before="0" w:after="0" w:line="36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bookmarkStart w:id="79" w:name="_Toc402478815"/>
      <w:r w:rsidRPr="009819C0">
        <w:rPr>
          <w:rFonts w:ascii="Times New Roman" w:hAnsi="Times New Roman" w:cs="Times New Roman"/>
          <w:i/>
          <w:sz w:val="26"/>
          <w:szCs w:val="26"/>
        </w:rPr>
        <w:t>Меры по защите  от поражения электрическим током, заземление и защита от грозовых перенапряжений.</w:t>
      </w:r>
      <w:bookmarkEnd w:id="79"/>
    </w:p>
    <w:p w:rsidR="009819C0" w:rsidRPr="009819C0" w:rsidRDefault="009819C0" w:rsidP="007A3D5D">
      <w:pPr>
        <w:pStyle w:val="ae"/>
        <w:numPr>
          <w:ilvl w:val="0"/>
          <w:numId w:val="27"/>
        </w:numPr>
        <w:spacing w:line="360" w:lineRule="auto"/>
        <w:rPr>
          <w:sz w:val="26"/>
          <w:szCs w:val="26"/>
        </w:rPr>
      </w:pPr>
      <w:r w:rsidRPr="009819C0">
        <w:rPr>
          <w:sz w:val="26"/>
          <w:szCs w:val="26"/>
        </w:rPr>
        <w:t>При питании электроустановок от ВЛ, при применении автоматического отключения питания, должно быть выполнено повторное заземления PEN-проводника (п.1.7.102 ПУЭ-7). Для заземления в электроустановках разных назначений и напряжений следует применять одно общее заземляющее устройство (устройство повторного заземления) (п. 1.7.55 ПУЭ-7).</w:t>
      </w:r>
    </w:p>
    <w:p w:rsidR="009819C0" w:rsidRPr="009819C0" w:rsidRDefault="009819C0" w:rsidP="007A3D5D">
      <w:pPr>
        <w:pStyle w:val="ae"/>
        <w:numPr>
          <w:ilvl w:val="0"/>
          <w:numId w:val="27"/>
        </w:numPr>
        <w:spacing w:line="360" w:lineRule="auto"/>
        <w:rPr>
          <w:sz w:val="26"/>
          <w:szCs w:val="26"/>
        </w:rPr>
      </w:pPr>
      <w:r w:rsidRPr="009819C0">
        <w:rPr>
          <w:sz w:val="26"/>
          <w:szCs w:val="26"/>
        </w:rPr>
        <w:t xml:space="preserve">Заземляющие проводники для повторных заземлений PEN-проводника должны иметь размеры не менее приведенных в табл. </w:t>
      </w:r>
      <w:hyperlink r:id="rId14" w:anchor="table-1.7.4" w:history="1">
        <w:r w:rsidRPr="009819C0">
          <w:rPr>
            <w:sz w:val="26"/>
            <w:szCs w:val="26"/>
            <w:u w:val="single"/>
          </w:rPr>
          <w:t>1.7.4</w:t>
        </w:r>
      </w:hyperlink>
      <w:r w:rsidRPr="009819C0">
        <w:rPr>
          <w:sz w:val="26"/>
          <w:szCs w:val="26"/>
        </w:rPr>
        <w:t>.(ПУЭ-7).</w:t>
      </w:r>
      <w:bookmarkStart w:id="80" w:name="table-1.7.4"/>
      <w:bookmarkEnd w:id="80"/>
    </w:p>
    <w:p w:rsidR="009819C0" w:rsidRPr="009819C0" w:rsidRDefault="009819C0" w:rsidP="007A3D5D">
      <w:pPr>
        <w:pStyle w:val="ae"/>
        <w:numPr>
          <w:ilvl w:val="0"/>
          <w:numId w:val="27"/>
        </w:numPr>
        <w:spacing w:line="360" w:lineRule="auto"/>
        <w:rPr>
          <w:sz w:val="26"/>
          <w:szCs w:val="26"/>
        </w:rPr>
      </w:pPr>
      <w:r w:rsidRPr="009819C0">
        <w:rPr>
          <w:sz w:val="26"/>
          <w:szCs w:val="26"/>
        </w:rPr>
        <w:t xml:space="preserve">Таблица 1.7.4 </w:t>
      </w:r>
    </w:p>
    <w:p w:rsidR="009819C0" w:rsidRPr="009819C0" w:rsidRDefault="009819C0" w:rsidP="00B176DC">
      <w:pPr>
        <w:pStyle w:val="ae"/>
        <w:spacing w:line="360" w:lineRule="auto"/>
        <w:ind w:left="720"/>
        <w:rPr>
          <w:sz w:val="26"/>
          <w:szCs w:val="26"/>
        </w:rPr>
      </w:pPr>
      <w:r w:rsidRPr="009819C0">
        <w:rPr>
          <w:sz w:val="26"/>
          <w:szCs w:val="26"/>
        </w:rPr>
        <w:t>Наименьшие размеры заземлителей и заземляющих проводников, проложенных в земле</w:t>
      </w:r>
    </w:p>
    <w:tbl>
      <w:tblPr>
        <w:tblW w:w="5000" w:type="pct"/>
        <w:tblCellSpacing w:w="0" w:type="dxa"/>
        <w:tblBorders>
          <w:top w:val="outset" w:sz="6" w:space="0" w:color="A0A0A0"/>
          <w:left w:val="outset" w:sz="6" w:space="0" w:color="A0A0A0"/>
          <w:bottom w:val="outset" w:sz="6" w:space="0" w:color="A0A0A0"/>
          <w:right w:val="outset" w:sz="6" w:space="0" w:color="A0A0A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8"/>
        <w:gridCol w:w="2447"/>
        <w:gridCol w:w="1802"/>
        <w:gridCol w:w="1796"/>
        <w:gridCol w:w="1795"/>
      </w:tblGrid>
      <w:tr w:rsidR="009819C0" w:rsidRPr="009819C0" w:rsidTr="009819C0">
        <w:trPr>
          <w:tblCellSpacing w:w="0" w:type="dxa"/>
        </w:trPr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Материа</w:t>
            </w:r>
            <w:r w:rsidRPr="009819C0">
              <w:rPr>
                <w:sz w:val="26"/>
                <w:szCs w:val="26"/>
              </w:rPr>
              <w:lastRenderedPageBreak/>
              <w:t>л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lastRenderedPageBreak/>
              <w:t xml:space="preserve">Профиль </w:t>
            </w:r>
            <w:r w:rsidRPr="009819C0">
              <w:rPr>
                <w:sz w:val="26"/>
                <w:szCs w:val="26"/>
              </w:rPr>
              <w:lastRenderedPageBreak/>
              <w:t>сечения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lastRenderedPageBreak/>
              <w:t xml:space="preserve">Диаметр, </w:t>
            </w:r>
            <w:r w:rsidRPr="009819C0">
              <w:rPr>
                <w:sz w:val="26"/>
                <w:szCs w:val="26"/>
              </w:rPr>
              <w:lastRenderedPageBreak/>
              <w:t>мм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lastRenderedPageBreak/>
              <w:t xml:space="preserve">Площадь </w:t>
            </w:r>
            <w:r w:rsidRPr="009819C0">
              <w:rPr>
                <w:sz w:val="26"/>
                <w:szCs w:val="26"/>
              </w:rPr>
              <w:lastRenderedPageBreak/>
              <w:t>поперечного сечения, мм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lastRenderedPageBreak/>
              <w:t xml:space="preserve">Толщина </w:t>
            </w:r>
            <w:r w:rsidRPr="009819C0">
              <w:rPr>
                <w:sz w:val="26"/>
                <w:szCs w:val="26"/>
              </w:rPr>
              <w:lastRenderedPageBreak/>
              <w:t>стенки, мм</w:t>
            </w:r>
          </w:p>
        </w:tc>
      </w:tr>
      <w:tr w:rsidR="009819C0" w:rsidRPr="009819C0" w:rsidTr="009819C0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lastRenderedPageBreak/>
              <w:t>Сталь черная</w:t>
            </w:r>
          </w:p>
        </w:tc>
        <w:tc>
          <w:tcPr>
            <w:tcW w:w="0" w:type="auto"/>
            <w:gridSpan w:val="4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Круглый:</w:t>
            </w:r>
          </w:p>
        </w:tc>
      </w:tr>
      <w:tr w:rsidR="009819C0" w:rsidRPr="009819C0" w:rsidTr="009819C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для вертикальных заземлителей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16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-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-</w:t>
            </w:r>
          </w:p>
        </w:tc>
      </w:tr>
      <w:tr w:rsidR="009819C0" w:rsidRPr="009819C0" w:rsidTr="009819C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для горизонтальных заземлителей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10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-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-</w:t>
            </w:r>
          </w:p>
        </w:tc>
      </w:tr>
      <w:tr w:rsidR="009819C0" w:rsidRPr="009819C0" w:rsidTr="009819C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Прямоугольный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-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100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4</w:t>
            </w:r>
          </w:p>
        </w:tc>
      </w:tr>
      <w:tr w:rsidR="009819C0" w:rsidRPr="009819C0" w:rsidTr="009819C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Угловой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-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100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4</w:t>
            </w:r>
          </w:p>
        </w:tc>
      </w:tr>
      <w:tr w:rsidR="009819C0" w:rsidRPr="009819C0" w:rsidTr="009819C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Трубный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32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-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3,5</w:t>
            </w:r>
          </w:p>
        </w:tc>
      </w:tr>
      <w:tr w:rsidR="009819C0" w:rsidRPr="009819C0" w:rsidTr="009819C0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Сталь оцинкованная</w:t>
            </w:r>
          </w:p>
        </w:tc>
        <w:tc>
          <w:tcPr>
            <w:tcW w:w="0" w:type="auto"/>
            <w:gridSpan w:val="4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Круглый:</w:t>
            </w:r>
          </w:p>
        </w:tc>
      </w:tr>
      <w:tr w:rsidR="009819C0" w:rsidRPr="009819C0" w:rsidTr="009819C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для вертикальных заземлителей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12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-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-</w:t>
            </w:r>
          </w:p>
        </w:tc>
      </w:tr>
      <w:tr w:rsidR="009819C0" w:rsidRPr="009819C0" w:rsidTr="009819C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для горизонтальных заземлителей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10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-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-</w:t>
            </w:r>
          </w:p>
        </w:tc>
      </w:tr>
      <w:tr w:rsidR="009819C0" w:rsidRPr="009819C0" w:rsidTr="009819C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Прямоугольный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-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75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3</w:t>
            </w:r>
          </w:p>
        </w:tc>
      </w:tr>
      <w:tr w:rsidR="009819C0" w:rsidRPr="009819C0" w:rsidTr="009819C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Трубный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25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-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2</w:t>
            </w:r>
          </w:p>
        </w:tc>
      </w:tr>
      <w:tr w:rsidR="009819C0" w:rsidRPr="009819C0" w:rsidTr="009819C0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Медь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Круглый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12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-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-</w:t>
            </w:r>
          </w:p>
        </w:tc>
      </w:tr>
      <w:tr w:rsidR="009819C0" w:rsidRPr="009819C0" w:rsidTr="009819C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Прямоугольный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-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50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2</w:t>
            </w:r>
          </w:p>
        </w:tc>
      </w:tr>
      <w:tr w:rsidR="009819C0" w:rsidRPr="009819C0" w:rsidTr="009819C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Трубный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20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-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2</w:t>
            </w:r>
          </w:p>
        </w:tc>
      </w:tr>
      <w:tr w:rsidR="009819C0" w:rsidRPr="009819C0" w:rsidTr="009819C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Канат многопроволочный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1,8</w:t>
            </w:r>
            <w:hyperlink r:id="rId15" w:anchor="footnote-0" w:history="1">
              <w:r w:rsidRPr="009819C0">
                <w:rPr>
                  <w:color w:val="0000FF"/>
                  <w:sz w:val="26"/>
                  <w:szCs w:val="26"/>
                  <w:u w:val="single"/>
                  <w:vertAlign w:val="superscript"/>
                </w:rPr>
                <w:t>*</w:t>
              </w:r>
            </w:hyperlink>
            <w:r w:rsidRPr="009819C0">
              <w:rPr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35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-</w:t>
            </w:r>
          </w:p>
        </w:tc>
      </w:tr>
    </w:tbl>
    <w:p w:rsidR="009819C0" w:rsidRPr="009819C0" w:rsidRDefault="009819C0" w:rsidP="009819C0">
      <w:pPr>
        <w:pStyle w:val="ae"/>
        <w:ind w:left="720"/>
        <w:rPr>
          <w:sz w:val="26"/>
          <w:szCs w:val="26"/>
        </w:rPr>
      </w:pPr>
    </w:p>
    <w:p w:rsidR="009819C0" w:rsidRPr="009819C0" w:rsidRDefault="009819C0" w:rsidP="007A3D5D">
      <w:pPr>
        <w:pStyle w:val="ae"/>
        <w:numPr>
          <w:ilvl w:val="0"/>
          <w:numId w:val="27"/>
        </w:numPr>
        <w:spacing w:line="360" w:lineRule="auto"/>
        <w:rPr>
          <w:sz w:val="26"/>
          <w:szCs w:val="26"/>
        </w:rPr>
      </w:pPr>
      <w:r w:rsidRPr="009819C0">
        <w:rPr>
          <w:sz w:val="26"/>
          <w:szCs w:val="26"/>
        </w:rPr>
        <w:t xml:space="preserve">Для предотвращения </w:t>
      </w:r>
      <w:proofErr w:type="spellStart"/>
      <w:r w:rsidRPr="009819C0">
        <w:rPr>
          <w:sz w:val="26"/>
          <w:szCs w:val="26"/>
        </w:rPr>
        <w:t>вандальных</w:t>
      </w:r>
      <w:proofErr w:type="spellEnd"/>
      <w:r w:rsidRPr="009819C0">
        <w:rPr>
          <w:sz w:val="26"/>
          <w:szCs w:val="26"/>
        </w:rPr>
        <w:t xml:space="preserve"> действий, применять  заземлители и заземляющие проводники, проложенные в земле из оцинкованной стали, они не должны иметь окраски.</w:t>
      </w:r>
    </w:p>
    <w:p w:rsidR="009819C0" w:rsidRPr="00B176DC" w:rsidRDefault="009819C0" w:rsidP="007A3D5D">
      <w:pPr>
        <w:pStyle w:val="ae"/>
        <w:numPr>
          <w:ilvl w:val="0"/>
          <w:numId w:val="27"/>
        </w:numPr>
        <w:spacing w:line="360" w:lineRule="auto"/>
        <w:rPr>
          <w:sz w:val="26"/>
          <w:szCs w:val="26"/>
        </w:rPr>
      </w:pPr>
      <w:r w:rsidRPr="009819C0">
        <w:rPr>
          <w:sz w:val="26"/>
          <w:szCs w:val="26"/>
        </w:rPr>
        <w:lastRenderedPageBreak/>
        <w:t xml:space="preserve">Сопротивление растеканию заземлителя  повторного заземления должно быть не более </w:t>
      </w:r>
      <w:r w:rsidRPr="00B176DC">
        <w:rPr>
          <w:sz w:val="26"/>
          <w:szCs w:val="26"/>
        </w:rPr>
        <w:t xml:space="preserve"> 30  Ом при линейном напряжении 380 В </w:t>
      </w:r>
      <w:proofErr w:type="gramStart"/>
      <w:r w:rsidRPr="00B176DC">
        <w:rPr>
          <w:sz w:val="26"/>
          <w:szCs w:val="26"/>
        </w:rPr>
        <w:t xml:space="preserve">( </w:t>
      </w:r>
      <w:proofErr w:type="gramEnd"/>
      <w:r w:rsidRPr="00B176DC">
        <w:rPr>
          <w:sz w:val="26"/>
          <w:szCs w:val="26"/>
        </w:rPr>
        <w:t xml:space="preserve">п.1.7.103 ПУЭ-7). </w:t>
      </w:r>
    </w:p>
    <w:p w:rsidR="009819C0" w:rsidRPr="009819C0" w:rsidRDefault="009819C0" w:rsidP="007A3D5D">
      <w:pPr>
        <w:pStyle w:val="ae"/>
        <w:numPr>
          <w:ilvl w:val="0"/>
          <w:numId w:val="27"/>
        </w:numPr>
        <w:spacing w:line="360" w:lineRule="auto"/>
        <w:rPr>
          <w:sz w:val="26"/>
          <w:szCs w:val="26"/>
        </w:rPr>
      </w:pPr>
      <w:r w:rsidRPr="009819C0">
        <w:rPr>
          <w:sz w:val="26"/>
          <w:szCs w:val="26"/>
        </w:rPr>
        <w:t>Заземляющий проводник изготовить из полосовой стали и провести по столбу до ГЗШ.</w:t>
      </w:r>
    </w:p>
    <w:p w:rsidR="009819C0" w:rsidRPr="00B176DC" w:rsidRDefault="009819C0" w:rsidP="007A3D5D">
      <w:pPr>
        <w:pStyle w:val="ae"/>
        <w:numPr>
          <w:ilvl w:val="0"/>
          <w:numId w:val="27"/>
        </w:numPr>
        <w:spacing w:line="360" w:lineRule="auto"/>
        <w:rPr>
          <w:sz w:val="26"/>
          <w:szCs w:val="26"/>
        </w:rPr>
      </w:pPr>
      <w:r w:rsidRPr="009819C0">
        <w:rPr>
          <w:sz w:val="26"/>
          <w:szCs w:val="26"/>
        </w:rPr>
        <w:t xml:space="preserve">ГЗШ выполнить из меди и расположить рядом с </w:t>
      </w:r>
      <w:r w:rsidR="009A09BE">
        <w:rPr>
          <w:sz w:val="26"/>
          <w:szCs w:val="26"/>
        </w:rPr>
        <w:t>УУЦН</w:t>
      </w:r>
      <w:r w:rsidRPr="009819C0">
        <w:rPr>
          <w:sz w:val="26"/>
          <w:szCs w:val="26"/>
        </w:rPr>
        <w:t xml:space="preserve"> в защитной оболочке (шкаф или ящик). Сечение ГЗШ должно быть не менее сечения PEN-проводника питающей линии.</w:t>
      </w:r>
    </w:p>
    <w:p w:rsidR="009819C0" w:rsidRPr="00B176DC" w:rsidRDefault="009819C0" w:rsidP="007A3D5D">
      <w:pPr>
        <w:pStyle w:val="ae"/>
        <w:numPr>
          <w:ilvl w:val="0"/>
          <w:numId w:val="27"/>
        </w:numPr>
        <w:spacing w:line="360" w:lineRule="auto"/>
        <w:rPr>
          <w:sz w:val="26"/>
          <w:szCs w:val="26"/>
        </w:rPr>
      </w:pPr>
      <w:r w:rsidRPr="009819C0">
        <w:rPr>
          <w:sz w:val="26"/>
          <w:szCs w:val="26"/>
        </w:rPr>
        <w:t>В конструкции шины предусмотреть возможность отсоединения заземляющего проводника и индивидуального отсоединения присоединенных к ней проводников только при помощи инструмента (</w:t>
      </w:r>
      <w:proofErr w:type="spellStart"/>
      <w:r w:rsidRPr="009819C0">
        <w:rPr>
          <w:sz w:val="26"/>
          <w:szCs w:val="26"/>
        </w:rPr>
        <w:t>пп</w:t>
      </w:r>
      <w:proofErr w:type="spellEnd"/>
      <w:r w:rsidRPr="009819C0">
        <w:rPr>
          <w:sz w:val="26"/>
          <w:szCs w:val="26"/>
        </w:rPr>
        <w:t xml:space="preserve"> 1.7.116, 1.7.119 ПУЭ-7). </w:t>
      </w:r>
    </w:p>
    <w:p w:rsidR="009819C0" w:rsidRPr="009819C0" w:rsidRDefault="009819C0" w:rsidP="007A3D5D">
      <w:pPr>
        <w:pStyle w:val="ae"/>
        <w:numPr>
          <w:ilvl w:val="0"/>
          <w:numId w:val="27"/>
        </w:numPr>
        <w:spacing w:line="360" w:lineRule="auto"/>
        <w:rPr>
          <w:sz w:val="26"/>
          <w:szCs w:val="26"/>
        </w:rPr>
      </w:pPr>
      <w:r w:rsidRPr="009819C0">
        <w:rPr>
          <w:sz w:val="26"/>
          <w:szCs w:val="26"/>
        </w:rPr>
        <w:t>В качестве РЕ-проводников  использовать жилы многожильных кабелей, изолированные  провода в общей оболочке с фазными проводами, стационарно проложенные изолированные  проводники (п. 1.7.121.ПУЭ-7).Сечения защитных проводников должны быть не меньше фазных.(п. 1.7.126 ПУЭ-7). Во всех случаях сечение медных защитных проводников, не входящих в состав кабеля или проложенных не в общей оболочке (трубе, коробе, на одном лотке) с фазными проводниками, должно быть не менее:</w:t>
      </w:r>
    </w:p>
    <w:p w:rsidR="009819C0" w:rsidRPr="009819C0" w:rsidRDefault="009819C0" w:rsidP="007A3D5D">
      <w:pPr>
        <w:pStyle w:val="ae"/>
        <w:numPr>
          <w:ilvl w:val="0"/>
          <w:numId w:val="28"/>
        </w:numPr>
        <w:spacing w:line="360" w:lineRule="auto"/>
        <w:rPr>
          <w:sz w:val="26"/>
          <w:szCs w:val="26"/>
        </w:rPr>
      </w:pPr>
      <w:r w:rsidRPr="009819C0">
        <w:rPr>
          <w:sz w:val="26"/>
          <w:szCs w:val="26"/>
        </w:rPr>
        <w:t>2,5 мм</w:t>
      </w:r>
      <w:r w:rsidRPr="009819C0">
        <w:rPr>
          <w:sz w:val="26"/>
          <w:szCs w:val="26"/>
          <w:vertAlign w:val="superscript"/>
        </w:rPr>
        <w:t>2</w:t>
      </w:r>
      <w:r w:rsidRPr="009819C0">
        <w:rPr>
          <w:sz w:val="26"/>
          <w:szCs w:val="26"/>
        </w:rPr>
        <w:t xml:space="preserve"> - при наличии механической защиты;</w:t>
      </w:r>
    </w:p>
    <w:p w:rsidR="009819C0" w:rsidRPr="00B176DC" w:rsidRDefault="009819C0" w:rsidP="007A3D5D">
      <w:pPr>
        <w:pStyle w:val="ae"/>
        <w:numPr>
          <w:ilvl w:val="0"/>
          <w:numId w:val="28"/>
        </w:numPr>
        <w:spacing w:line="360" w:lineRule="auto"/>
        <w:rPr>
          <w:sz w:val="26"/>
          <w:szCs w:val="26"/>
        </w:rPr>
      </w:pPr>
      <w:r w:rsidRPr="00B176DC">
        <w:rPr>
          <w:sz w:val="26"/>
          <w:szCs w:val="26"/>
        </w:rPr>
        <w:t>4 мм</w:t>
      </w:r>
      <w:r w:rsidRPr="00B176DC">
        <w:rPr>
          <w:sz w:val="26"/>
          <w:szCs w:val="26"/>
          <w:vertAlign w:val="superscript"/>
        </w:rPr>
        <w:t>2</w:t>
      </w:r>
      <w:r w:rsidRPr="00B176DC">
        <w:rPr>
          <w:sz w:val="26"/>
          <w:szCs w:val="26"/>
        </w:rPr>
        <w:t xml:space="preserve"> - при отсутствии механической защиты</w:t>
      </w:r>
      <w:proofErr w:type="gramStart"/>
      <w:r w:rsidRPr="00B176DC">
        <w:rPr>
          <w:sz w:val="26"/>
          <w:szCs w:val="26"/>
        </w:rPr>
        <w:t>.(</w:t>
      </w:r>
      <w:proofErr w:type="gramEnd"/>
      <w:r w:rsidRPr="00B176DC">
        <w:rPr>
          <w:sz w:val="26"/>
          <w:szCs w:val="26"/>
        </w:rPr>
        <w:t>п. 1.7.127 ПУЭ-7)</w:t>
      </w:r>
    </w:p>
    <w:p w:rsidR="009819C0" w:rsidRPr="009819C0" w:rsidRDefault="009819C0" w:rsidP="007A3D5D">
      <w:pPr>
        <w:pStyle w:val="ae"/>
        <w:numPr>
          <w:ilvl w:val="0"/>
          <w:numId w:val="27"/>
        </w:numPr>
        <w:spacing w:line="360" w:lineRule="auto"/>
        <w:rPr>
          <w:sz w:val="26"/>
          <w:szCs w:val="26"/>
        </w:rPr>
      </w:pPr>
      <w:r w:rsidRPr="009819C0">
        <w:rPr>
          <w:sz w:val="26"/>
          <w:szCs w:val="26"/>
        </w:rPr>
        <w:t xml:space="preserve">Неизолированные РЕ-проводники должны быть защищены от коррозии (п. 1.7.130 ПУЭ-7). В месте разделения PEN-проводника </w:t>
      </w:r>
      <w:proofErr w:type="gramStart"/>
      <w:r w:rsidRPr="009819C0">
        <w:rPr>
          <w:sz w:val="26"/>
          <w:szCs w:val="26"/>
        </w:rPr>
        <w:t>на</w:t>
      </w:r>
      <w:proofErr w:type="gramEnd"/>
      <w:r w:rsidRPr="009819C0">
        <w:rPr>
          <w:sz w:val="26"/>
          <w:szCs w:val="26"/>
        </w:rPr>
        <w:t xml:space="preserve"> </w:t>
      </w:r>
      <w:proofErr w:type="gramStart"/>
      <w:r w:rsidRPr="009819C0">
        <w:rPr>
          <w:sz w:val="26"/>
          <w:szCs w:val="26"/>
        </w:rPr>
        <w:t>нулевой</w:t>
      </w:r>
      <w:proofErr w:type="gramEnd"/>
      <w:r w:rsidRPr="009819C0">
        <w:rPr>
          <w:sz w:val="26"/>
          <w:szCs w:val="26"/>
        </w:rPr>
        <w:t xml:space="preserve"> защитный и нулевой рабочий проводники необходимо предусмотреть отдельные  шины для проводников, соединенные между собой. PEN-проводник питающей линии должен быть подключен к  шине нулевого защитного РЕ-проводника (п. 1.7.135 ПУЭ-7).</w:t>
      </w:r>
    </w:p>
    <w:p w:rsidR="009819C0" w:rsidRPr="009819C0" w:rsidRDefault="009819C0" w:rsidP="007A3D5D">
      <w:pPr>
        <w:pStyle w:val="ae"/>
        <w:numPr>
          <w:ilvl w:val="0"/>
          <w:numId w:val="27"/>
        </w:numPr>
        <w:spacing w:line="360" w:lineRule="auto"/>
        <w:rPr>
          <w:sz w:val="26"/>
          <w:szCs w:val="26"/>
        </w:rPr>
      </w:pPr>
      <w:r w:rsidRPr="009819C0">
        <w:rPr>
          <w:sz w:val="26"/>
          <w:szCs w:val="26"/>
        </w:rPr>
        <w:t xml:space="preserve"> Соединения и присоединения заземляющих, защитных проводников и проводников системы уравнивания  потенциалов должны быть надежными и обеспечивать непрерывность электрической цепи. Стальные проводники соединять сваркой или болтовым соединением. Для болтовых соединений </w:t>
      </w:r>
      <w:r w:rsidRPr="009819C0">
        <w:rPr>
          <w:sz w:val="26"/>
          <w:szCs w:val="26"/>
        </w:rPr>
        <w:lastRenderedPageBreak/>
        <w:t>должны быть предусмотрены меры против ослабления контакта. Соединения защищать от коррозии (п.1.7.139 ПУЭ-7).</w:t>
      </w:r>
    </w:p>
    <w:p w:rsidR="009819C0" w:rsidRPr="009819C0" w:rsidRDefault="009819C0" w:rsidP="007A3D5D">
      <w:pPr>
        <w:pStyle w:val="ae"/>
        <w:numPr>
          <w:ilvl w:val="0"/>
          <w:numId w:val="27"/>
        </w:numPr>
        <w:spacing w:line="360" w:lineRule="auto"/>
        <w:rPr>
          <w:sz w:val="26"/>
          <w:szCs w:val="26"/>
        </w:rPr>
      </w:pPr>
      <w:r w:rsidRPr="009819C0">
        <w:rPr>
          <w:sz w:val="26"/>
          <w:szCs w:val="26"/>
        </w:rPr>
        <w:t>Соединения должны быть доступны для осмотра и выполнения испытаний (п. 1.7.140 ПУЭ-7). Присоединения заземляющих и нулевых защитных проводников и проводников уравнивания потенциалов к открытым проводящим частям должны быть выполнены при помощи болтовых соединений или сварки</w:t>
      </w:r>
      <w:proofErr w:type="gramStart"/>
      <w:r w:rsidRPr="009819C0">
        <w:rPr>
          <w:sz w:val="26"/>
          <w:szCs w:val="26"/>
        </w:rPr>
        <w:t>.(</w:t>
      </w:r>
      <w:proofErr w:type="gramEnd"/>
      <w:r w:rsidRPr="009819C0">
        <w:rPr>
          <w:sz w:val="26"/>
          <w:szCs w:val="26"/>
        </w:rPr>
        <w:t>п. 1.7.142 ПУЭ-7). Присоединение каждой открытой проводящей части электроустановки к нулевому защитному проводнику и к основной системе уравнивания потенциалов должно быть выполнено при помощи отдельного ответвления (п. 1.7.144 ПУЭ-7).</w:t>
      </w:r>
    </w:p>
    <w:p w:rsidR="009819C0" w:rsidRPr="009819C0" w:rsidRDefault="009819C0" w:rsidP="007A3D5D">
      <w:pPr>
        <w:pStyle w:val="ae"/>
        <w:numPr>
          <w:ilvl w:val="0"/>
          <w:numId w:val="27"/>
        </w:numPr>
        <w:spacing w:line="360" w:lineRule="auto"/>
        <w:rPr>
          <w:sz w:val="26"/>
          <w:szCs w:val="26"/>
        </w:rPr>
      </w:pPr>
      <w:r w:rsidRPr="009819C0">
        <w:rPr>
          <w:sz w:val="26"/>
          <w:szCs w:val="26"/>
        </w:rPr>
        <w:t>На столбе УУЦН должно быть выполнено заземляющее устройства, предназначенное для повторного заземления, защиты от грозовых перенапряжений, заземления установленного электрооборудования. Сопротивление заземляющего устройства должно быть не более 30 Ом (п. 2.4.38 ПУЭ-7).  Металлические конструкции и арматура железобетонного столба должны быть присоединены к РЕN-проводнику</w:t>
      </w:r>
      <w:proofErr w:type="gramStart"/>
      <w:r w:rsidRPr="009819C0">
        <w:rPr>
          <w:sz w:val="26"/>
          <w:szCs w:val="26"/>
        </w:rPr>
        <w:t>.(</w:t>
      </w:r>
      <w:proofErr w:type="gramEnd"/>
      <w:r w:rsidRPr="009819C0">
        <w:rPr>
          <w:sz w:val="26"/>
          <w:szCs w:val="26"/>
        </w:rPr>
        <w:t>п. 2.4.39 ПУЭ-7). Крюки  железобетонного столба при подвеске на них СИП с изолированным несущим проводником подлежат  заземлению (п. 2.4.41 ПУЭ-7).</w:t>
      </w:r>
    </w:p>
    <w:p w:rsidR="009819C0" w:rsidRPr="00B176DC" w:rsidRDefault="009819C0" w:rsidP="007A3D5D">
      <w:pPr>
        <w:pStyle w:val="ae"/>
        <w:numPr>
          <w:ilvl w:val="0"/>
          <w:numId w:val="27"/>
        </w:numPr>
        <w:spacing w:line="360" w:lineRule="auto"/>
        <w:rPr>
          <w:sz w:val="26"/>
          <w:szCs w:val="26"/>
        </w:rPr>
      </w:pPr>
      <w:r w:rsidRPr="009819C0">
        <w:rPr>
          <w:sz w:val="26"/>
          <w:szCs w:val="26"/>
        </w:rPr>
        <w:t>Присоединение заземляющих проводников (спусков) к заземлителю в земле также должно выполняться сваркой или иметь болтовые соединения (п. 2.4.45 ПУЭ-7). Оттяжки опор столба ( если таковые имеются) должны быть присоединены к заземляющему проводник</w:t>
      </w:r>
      <w:proofErr w:type="gramStart"/>
      <w:r w:rsidRPr="009819C0">
        <w:rPr>
          <w:sz w:val="26"/>
          <w:szCs w:val="26"/>
        </w:rPr>
        <w:t>у(</w:t>
      </w:r>
      <w:proofErr w:type="gramEnd"/>
      <w:r w:rsidRPr="009819C0">
        <w:rPr>
          <w:sz w:val="26"/>
          <w:szCs w:val="26"/>
        </w:rPr>
        <w:t>п. 2.4.49 ПУЭ-7).</w:t>
      </w:r>
    </w:p>
    <w:p w:rsidR="009819C0" w:rsidRPr="00B176DC" w:rsidRDefault="009819C0" w:rsidP="007A3D5D">
      <w:pPr>
        <w:pStyle w:val="ae"/>
        <w:numPr>
          <w:ilvl w:val="0"/>
          <w:numId w:val="27"/>
        </w:numPr>
        <w:spacing w:line="360" w:lineRule="auto"/>
        <w:rPr>
          <w:sz w:val="26"/>
          <w:szCs w:val="26"/>
        </w:rPr>
      </w:pPr>
      <w:r w:rsidRPr="009819C0">
        <w:rPr>
          <w:sz w:val="26"/>
          <w:szCs w:val="26"/>
        </w:rPr>
        <w:t>Защитой от грозовых перенапряжений  оборудования УЦН является устройство заземления, защита по питанию  с помощью УЗИП кл</w:t>
      </w:r>
      <w:r w:rsidR="009A09BE">
        <w:rPr>
          <w:sz w:val="26"/>
          <w:szCs w:val="26"/>
        </w:rPr>
        <w:t>асса (1+2) устанавливаемого в УУЦН</w:t>
      </w:r>
      <w:r w:rsidR="007969B7">
        <w:rPr>
          <w:sz w:val="26"/>
          <w:szCs w:val="26"/>
        </w:rPr>
        <w:t xml:space="preserve">, защита ТД последовательным включением разрядника в кабель </w:t>
      </w:r>
      <w:r w:rsidR="007969B7">
        <w:rPr>
          <w:sz w:val="26"/>
          <w:szCs w:val="26"/>
          <w:lang w:val="en-US"/>
        </w:rPr>
        <w:t>Ethernet</w:t>
      </w:r>
      <w:r w:rsidR="007969B7" w:rsidRPr="007969B7">
        <w:rPr>
          <w:sz w:val="26"/>
          <w:szCs w:val="26"/>
        </w:rPr>
        <w:t>,</w:t>
      </w:r>
      <w:r w:rsidRPr="009819C0">
        <w:rPr>
          <w:sz w:val="26"/>
          <w:szCs w:val="26"/>
        </w:rPr>
        <w:t xml:space="preserve"> и</w:t>
      </w:r>
      <w:r w:rsidR="007969B7">
        <w:rPr>
          <w:sz w:val="26"/>
          <w:szCs w:val="26"/>
        </w:rPr>
        <w:t xml:space="preserve">, при необходимости, </w:t>
      </w:r>
      <w:r w:rsidRPr="009819C0">
        <w:rPr>
          <w:sz w:val="26"/>
          <w:szCs w:val="26"/>
        </w:rPr>
        <w:t xml:space="preserve"> защита антенны </w:t>
      </w:r>
      <w:r w:rsidR="007969B7">
        <w:rPr>
          <w:sz w:val="26"/>
          <w:szCs w:val="26"/>
        </w:rPr>
        <w:t>ТД</w:t>
      </w:r>
      <w:r w:rsidRPr="009819C0">
        <w:rPr>
          <w:sz w:val="26"/>
          <w:szCs w:val="26"/>
        </w:rPr>
        <w:t xml:space="preserve"> последовательным включением разрядника в коаксиальный кабель.  </w:t>
      </w:r>
    </w:p>
    <w:p w:rsidR="00B176DC" w:rsidRPr="009819C0" w:rsidRDefault="00B176DC" w:rsidP="007A3D5D">
      <w:pPr>
        <w:pStyle w:val="ae"/>
        <w:numPr>
          <w:ilvl w:val="0"/>
          <w:numId w:val="27"/>
        </w:numPr>
        <w:spacing w:line="360" w:lineRule="auto"/>
        <w:rPr>
          <w:sz w:val="26"/>
          <w:szCs w:val="26"/>
        </w:rPr>
      </w:pPr>
      <w:proofErr w:type="gramStart"/>
      <w:r w:rsidRPr="009819C0">
        <w:rPr>
          <w:sz w:val="26"/>
          <w:szCs w:val="26"/>
        </w:rPr>
        <w:t>Для защиты от поражения электрическим током в случае повреждения изоляции при косвенном прикосновении в  системе</w:t>
      </w:r>
      <w:proofErr w:type="gramEnd"/>
      <w:r w:rsidRPr="009819C0">
        <w:rPr>
          <w:sz w:val="26"/>
          <w:szCs w:val="26"/>
        </w:rPr>
        <w:t xml:space="preserve"> TN в электроустановках напряжением до 1кВ должны быть применены следующие меры защиты: </w:t>
      </w:r>
    </w:p>
    <w:p w:rsidR="00B176DC" w:rsidRPr="009819C0" w:rsidRDefault="00B176DC" w:rsidP="007A3D5D">
      <w:pPr>
        <w:pStyle w:val="ae"/>
        <w:numPr>
          <w:ilvl w:val="2"/>
          <w:numId w:val="27"/>
        </w:numPr>
        <w:spacing w:line="360" w:lineRule="auto"/>
        <w:rPr>
          <w:sz w:val="26"/>
          <w:szCs w:val="26"/>
        </w:rPr>
      </w:pPr>
      <w:r w:rsidRPr="009819C0">
        <w:rPr>
          <w:sz w:val="26"/>
          <w:szCs w:val="26"/>
        </w:rPr>
        <w:lastRenderedPageBreak/>
        <w:t>-автоматическое отключение питания;</w:t>
      </w:r>
    </w:p>
    <w:p w:rsidR="00B176DC" w:rsidRPr="009819C0" w:rsidRDefault="00B176DC" w:rsidP="007A3D5D">
      <w:pPr>
        <w:pStyle w:val="ae"/>
        <w:numPr>
          <w:ilvl w:val="2"/>
          <w:numId w:val="27"/>
        </w:numPr>
        <w:spacing w:line="360" w:lineRule="auto"/>
        <w:rPr>
          <w:sz w:val="26"/>
          <w:szCs w:val="26"/>
        </w:rPr>
      </w:pPr>
      <w:r w:rsidRPr="009819C0">
        <w:rPr>
          <w:sz w:val="26"/>
          <w:szCs w:val="26"/>
        </w:rPr>
        <w:t>-уравнивание потенциалов;(п.1.7.51 ПУЭ-7).</w:t>
      </w:r>
    </w:p>
    <w:p w:rsidR="00B176DC" w:rsidRPr="009819C0" w:rsidRDefault="00B176DC" w:rsidP="007A3D5D">
      <w:pPr>
        <w:pStyle w:val="ae"/>
        <w:numPr>
          <w:ilvl w:val="0"/>
          <w:numId w:val="27"/>
        </w:numPr>
        <w:spacing w:line="360" w:lineRule="auto"/>
        <w:rPr>
          <w:sz w:val="26"/>
          <w:szCs w:val="26"/>
        </w:rPr>
      </w:pPr>
      <w:r w:rsidRPr="009819C0">
        <w:rPr>
          <w:sz w:val="26"/>
          <w:szCs w:val="26"/>
        </w:rPr>
        <w:t>Защиту при косвенном прикосновении следует выполнять во всех случаях, если напряжение в электроустановке превышает 50</w:t>
      </w:r>
      <w:proofErr w:type="gramStart"/>
      <w:r w:rsidRPr="009819C0">
        <w:rPr>
          <w:sz w:val="26"/>
          <w:szCs w:val="26"/>
        </w:rPr>
        <w:t xml:space="preserve"> В</w:t>
      </w:r>
      <w:proofErr w:type="gramEnd"/>
      <w:r w:rsidRPr="009819C0">
        <w:rPr>
          <w:sz w:val="26"/>
          <w:szCs w:val="26"/>
        </w:rPr>
        <w:t xml:space="preserve"> переменного и 120 В постоянного тока (п.1.7.53 ПУЭ-7). Таким образом, защиту при косвенном прикосновении выполнять в УУЦН. Для этого все открытые проводящие части должны быть присоединены к глухо заземлённой </w:t>
      </w:r>
      <w:proofErr w:type="spellStart"/>
      <w:r w:rsidRPr="009819C0">
        <w:rPr>
          <w:sz w:val="26"/>
          <w:szCs w:val="26"/>
        </w:rPr>
        <w:t>нейтрали</w:t>
      </w:r>
      <w:proofErr w:type="spellEnd"/>
      <w:r w:rsidRPr="009819C0">
        <w:rPr>
          <w:sz w:val="26"/>
          <w:szCs w:val="26"/>
        </w:rPr>
        <w:t xml:space="preserve"> источника питания и должно быть выполнено уравнивание потенциалов (п. 1.7.78 ПУЭ-7), т.е. должны быть соединены между собой:</w:t>
      </w:r>
    </w:p>
    <w:p w:rsidR="00B176DC" w:rsidRPr="009819C0" w:rsidRDefault="00B176DC" w:rsidP="00B176DC">
      <w:pPr>
        <w:pStyle w:val="ae"/>
        <w:spacing w:line="360" w:lineRule="auto"/>
        <w:ind w:left="720" w:firstLine="696"/>
        <w:rPr>
          <w:sz w:val="26"/>
          <w:szCs w:val="26"/>
        </w:rPr>
      </w:pPr>
      <w:r w:rsidRPr="009819C0">
        <w:rPr>
          <w:sz w:val="26"/>
          <w:szCs w:val="26"/>
        </w:rPr>
        <w:t>- нулевой защитный РЕ- или РЕN-проводник питающей линии;</w:t>
      </w:r>
    </w:p>
    <w:p w:rsidR="00B176DC" w:rsidRPr="009819C0" w:rsidRDefault="00B176DC" w:rsidP="00B176DC">
      <w:pPr>
        <w:pStyle w:val="ae"/>
        <w:spacing w:line="360" w:lineRule="auto"/>
        <w:ind w:left="720" w:firstLine="696"/>
        <w:rPr>
          <w:sz w:val="26"/>
          <w:szCs w:val="26"/>
        </w:rPr>
      </w:pPr>
      <w:r w:rsidRPr="009819C0">
        <w:rPr>
          <w:sz w:val="26"/>
          <w:szCs w:val="26"/>
        </w:rPr>
        <w:t>- заземляющий проводник, присоединенный к заземлителю повторного заземления ВЛ;</w:t>
      </w:r>
    </w:p>
    <w:p w:rsidR="00B176DC" w:rsidRPr="009819C0" w:rsidRDefault="00B176DC" w:rsidP="00B176DC">
      <w:pPr>
        <w:pStyle w:val="ae"/>
        <w:spacing w:line="360" w:lineRule="auto"/>
        <w:ind w:left="720" w:firstLine="696"/>
        <w:rPr>
          <w:sz w:val="26"/>
          <w:szCs w:val="26"/>
        </w:rPr>
      </w:pPr>
      <w:r w:rsidRPr="009819C0">
        <w:rPr>
          <w:sz w:val="26"/>
          <w:szCs w:val="26"/>
        </w:rPr>
        <w:t>- заземляющий проводник функционального (рабочего) заземления;</w:t>
      </w:r>
    </w:p>
    <w:p w:rsidR="00B176DC" w:rsidRPr="009819C0" w:rsidRDefault="00B176DC" w:rsidP="00B176DC">
      <w:pPr>
        <w:pStyle w:val="ae"/>
        <w:spacing w:line="360" w:lineRule="auto"/>
        <w:ind w:left="720" w:firstLine="696"/>
        <w:rPr>
          <w:sz w:val="26"/>
          <w:szCs w:val="26"/>
        </w:rPr>
      </w:pPr>
      <w:r w:rsidRPr="009819C0">
        <w:rPr>
          <w:sz w:val="26"/>
          <w:szCs w:val="26"/>
        </w:rPr>
        <w:t>- металлические оболочки телекоммуникационных кабелей;</w:t>
      </w:r>
    </w:p>
    <w:p w:rsidR="00B176DC" w:rsidRPr="009819C0" w:rsidRDefault="00B176DC" w:rsidP="00B176DC">
      <w:pPr>
        <w:pStyle w:val="ae"/>
        <w:spacing w:line="360" w:lineRule="auto"/>
        <w:ind w:left="720" w:firstLine="696"/>
        <w:rPr>
          <w:sz w:val="26"/>
          <w:szCs w:val="26"/>
        </w:rPr>
      </w:pPr>
      <w:r w:rsidRPr="009819C0">
        <w:rPr>
          <w:sz w:val="26"/>
          <w:szCs w:val="26"/>
        </w:rPr>
        <w:t>- металлические крюки и кронштейны столба УЦН</w:t>
      </w:r>
    </w:p>
    <w:p w:rsidR="00B176DC" w:rsidRPr="009819C0" w:rsidRDefault="00B176DC" w:rsidP="007A3D5D">
      <w:pPr>
        <w:pStyle w:val="ae"/>
        <w:numPr>
          <w:ilvl w:val="0"/>
          <w:numId w:val="27"/>
        </w:numPr>
        <w:spacing w:line="360" w:lineRule="auto"/>
        <w:rPr>
          <w:sz w:val="26"/>
          <w:szCs w:val="26"/>
        </w:rPr>
      </w:pPr>
      <w:r w:rsidRPr="009819C0">
        <w:rPr>
          <w:sz w:val="26"/>
          <w:szCs w:val="26"/>
        </w:rPr>
        <w:t>Все указанные проводящие части должны быть присоединены к главной заземляющей шине (ГЗШ) при помощи проводников системы уравнивания потенциалов. (п. 1.7.82 ПУЭ-7). Сечение проводников не менее: 6 мм кв</w:t>
      </w:r>
      <w:proofErr w:type="gramStart"/>
      <w:r w:rsidRPr="009819C0">
        <w:rPr>
          <w:sz w:val="26"/>
          <w:szCs w:val="26"/>
        </w:rPr>
        <w:t>.(</w:t>
      </w:r>
      <w:proofErr w:type="gramEnd"/>
      <w:r w:rsidRPr="009819C0">
        <w:rPr>
          <w:sz w:val="26"/>
          <w:szCs w:val="26"/>
        </w:rPr>
        <w:t>медь) и 50 мм кв. ( сталь).( п.1.7.137 ПУЭ-7).</w:t>
      </w:r>
    </w:p>
    <w:p w:rsidR="009819C0" w:rsidRDefault="009819C0" w:rsidP="00650E19">
      <w:pPr>
        <w:pStyle w:val="a1"/>
        <w:spacing w:line="360" w:lineRule="auto"/>
        <w:jc w:val="both"/>
      </w:pPr>
    </w:p>
    <w:p w:rsidR="00B176DC" w:rsidRDefault="00B176DC" w:rsidP="00650E19">
      <w:pPr>
        <w:pStyle w:val="a1"/>
        <w:spacing w:line="360" w:lineRule="auto"/>
        <w:jc w:val="both"/>
        <w:rPr>
          <w:lang w:val="en-US"/>
        </w:rPr>
      </w:pPr>
    </w:p>
    <w:p w:rsidR="00B176DC" w:rsidRPr="00154297" w:rsidRDefault="00B176DC" w:rsidP="00DF6D4F">
      <w:pPr>
        <w:pStyle w:val="1"/>
        <w:numPr>
          <w:ilvl w:val="1"/>
          <w:numId w:val="24"/>
        </w:numPr>
        <w:spacing w:before="0" w:after="0" w:line="36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bookmarkStart w:id="81" w:name="_Toc402478816"/>
      <w:r w:rsidRPr="00154297">
        <w:rPr>
          <w:rFonts w:ascii="Times New Roman" w:hAnsi="Times New Roman" w:cs="Times New Roman"/>
          <w:i/>
          <w:sz w:val="26"/>
          <w:szCs w:val="26"/>
        </w:rPr>
        <w:t xml:space="preserve">Требования </w:t>
      </w:r>
      <w:r w:rsidRPr="0034023C">
        <w:rPr>
          <w:rFonts w:ascii="Times New Roman" w:hAnsi="Times New Roman" w:cs="Times New Roman"/>
          <w:i/>
          <w:sz w:val="26"/>
          <w:szCs w:val="26"/>
        </w:rPr>
        <w:t>к магистральной оптической сети прокладке кабелей на столбе УЦН</w:t>
      </w:r>
      <w:bookmarkEnd w:id="81"/>
    </w:p>
    <w:p w:rsidR="007A6B5F" w:rsidRPr="00B176DC" w:rsidRDefault="007A6B5F" w:rsidP="00B176DC">
      <w:pPr>
        <w:pStyle w:val="a1"/>
        <w:numPr>
          <w:ilvl w:val="0"/>
          <w:numId w:val="4"/>
        </w:numPr>
        <w:spacing w:line="360" w:lineRule="auto"/>
        <w:ind w:firstLine="0"/>
        <w:jc w:val="both"/>
      </w:pPr>
      <w:r w:rsidRPr="00B176DC">
        <w:t>При организации ВОЛС, строительстве магистральной сети соблюдать Нормы и Правила:</w:t>
      </w:r>
    </w:p>
    <w:p w:rsidR="007A6B5F" w:rsidRPr="00154297" w:rsidRDefault="007A6B5F" w:rsidP="007A3D5D">
      <w:pPr>
        <w:pStyle w:val="a"/>
        <w:numPr>
          <w:ilvl w:val="0"/>
          <w:numId w:val="29"/>
        </w:numPr>
        <w:tabs>
          <w:tab w:val="clear" w:pos="851"/>
        </w:tabs>
        <w:spacing w:line="360" w:lineRule="auto"/>
        <w:ind w:left="1418" w:hanging="284"/>
        <w:rPr>
          <w:rFonts w:eastAsia="Times New Roman"/>
        </w:rPr>
      </w:pPr>
      <w:r w:rsidRPr="00154297">
        <w:rPr>
          <w:rFonts w:eastAsia="Times New Roman"/>
        </w:rPr>
        <w:t>Руководство по строительству линейных сооружений местных сетей связи – часть I (АООТ</w:t>
      </w:r>
      <w:r w:rsidR="008A4FE0" w:rsidRPr="00154297">
        <w:rPr>
          <w:rFonts w:eastAsia="Times New Roman"/>
        </w:rPr>
        <w:t xml:space="preserve"> «ССКТБ-ТОМАС», Москва -1996г.)</w:t>
      </w:r>
    </w:p>
    <w:p w:rsidR="007A6B5F" w:rsidRPr="00154297" w:rsidRDefault="007A6B5F" w:rsidP="007A3D5D">
      <w:pPr>
        <w:pStyle w:val="a"/>
        <w:numPr>
          <w:ilvl w:val="0"/>
          <w:numId w:val="29"/>
        </w:numPr>
        <w:tabs>
          <w:tab w:val="clear" w:pos="851"/>
        </w:tabs>
        <w:spacing w:line="360" w:lineRule="auto"/>
        <w:ind w:left="1418" w:hanging="284"/>
        <w:rPr>
          <w:rFonts w:eastAsia="Times New Roman"/>
        </w:rPr>
      </w:pPr>
      <w:r w:rsidRPr="00154297">
        <w:rPr>
          <w:rFonts w:eastAsia="Times New Roman"/>
        </w:rPr>
        <w:t>Руководство по строительству линейных сооружений местных сетей связи – часть II (АООТ</w:t>
      </w:r>
      <w:r w:rsidR="008A4FE0" w:rsidRPr="00154297">
        <w:rPr>
          <w:rFonts w:eastAsia="Times New Roman"/>
        </w:rPr>
        <w:t xml:space="preserve"> «ССКТБ-ТОМАС», Москва -1996г.)</w:t>
      </w:r>
    </w:p>
    <w:p w:rsidR="007A6B5F" w:rsidRPr="00154297" w:rsidRDefault="007A6B5F" w:rsidP="007A3D5D">
      <w:pPr>
        <w:pStyle w:val="a"/>
        <w:numPr>
          <w:ilvl w:val="0"/>
          <w:numId w:val="29"/>
        </w:numPr>
        <w:tabs>
          <w:tab w:val="clear" w:pos="851"/>
        </w:tabs>
        <w:spacing w:line="360" w:lineRule="auto"/>
        <w:ind w:left="1418" w:hanging="284"/>
        <w:rPr>
          <w:rFonts w:eastAsia="Times New Roman"/>
        </w:rPr>
      </w:pPr>
      <w:r w:rsidRPr="00154297">
        <w:rPr>
          <w:rFonts w:eastAsia="Times New Roman"/>
        </w:rPr>
        <w:lastRenderedPageBreak/>
        <w:t>Руководство по эксплуатации линейно-кабельных сооружений местных сетей связи (Москва</w:t>
      </w:r>
      <w:r w:rsidR="008A4FE0" w:rsidRPr="00154297">
        <w:rPr>
          <w:rFonts w:eastAsia="Times New Roman"/>
        </w:rPr>
        <w:t xml:space="preserve"> – 1998г.)</w:t>
      </w:r>
    </w:p>
    <w:p w:rsidR="007A6B5F" w:rsidRPr="00154297" w:rsidRDefault="007A6B5F" w:rsidP="007A3D5D">
      <w:pPr>
        <w:pStyle w:val="a"/>
        <w:numPr>
          <w:ilvl w:val="0"/>
          <w:numId w:val="29"/>
        </w:numPr>
        <w:tabs>
          <w:tab w:val="clear" w:pos="851"/>
        </w:tabs>
        <w:spacing w:line="360" w:lineRule="auto"/>
        <w:ind w:left="1418" w:hanging="284"/>
        <w:rPr>
          <w:rFonts w:eastAsia="Times New Roman"/>
        </w:rPr>
      </w:pPr>
      <w:r w:rsidRPr="00154297">
        <w:rPr>
          <w:rFonts w:eastAsia="Times New Roman"/>
        </w:rPr>
        <w:t>Правила применения оптических кабелей связи, пассивных оптических устройств и устройств, для сварки оптических волокон» (Утверждено Минсвя</w:t>
      </w:r>
      <w:r w:rsidR="008A4FE0" w:rsidRPr="00154297">
        <w:rPr>
          <w:rFonts w:eastAsia="Times New Roman"/>
        </w:rPr>
        <w:t>зи приказом от 19.04.2006 № 47)</w:t>
      </w:r>
    </w:p>
    <w:p w:rsidR="007A6B5F" w:rsidRPr="00154297" w:rsidRDefault="007A6B5F" w:rsidP="007A3D5D">
      <w:pPr>
        <w:pStyle w:val="a"/>
        <w:numPr>
          <w:ilvl w:val="0"/>
          <w:numId w:val="29"/>
        </w:numPr>
        <w:tabs>
          <w:tab w:val="clear" w:pos="851"/>
        </w:tabs>
        <w:spacing w:line="360" w:lineRule="auto"/>
        <w:ind w:left="1418" w:hanging="284"/>
        <w:rPr>
          <w:rFonts w:eastAsia="Times New Roman"/>
        </w:rPr>
      </w:pPr>
      <w:r w:rsidRPr="00154297">
        <w:rPr>
          <w:rFonts w:eastAsia="Times New Roman"/>
        </w:rPr>
        <w:t>Правила применения муфт для монтажа связи (Утверждено приказом Минсвязи о</w:t>
      </w:r>
      <w:r w:rsidR="008A4FE0" w:rsidRPr="00154297">
        <w:rPr>
          <w:rFonts w:eastAsia="Times New Roman"/>
        </w:rPr>
        <w:t>т 10.04.2006 № 40)</w:t>
      </w:r>
    </w:p>
    <w:p w:rsidR="007A6B5F" w:rsidRPr="00154297" w:rsidRDefault="007A6B5F" w:rsidP="007A3D5D">
      <w:pPr>
        <w:pStyle w:val="a"/>
        <w:numPr>
          <w:ilvl w:val="0"/>
          <w:numId w:val="29"/>
        </w:numPr>
        <w:tabs>
          <w:tab w:val="clear" w:pos="851"/>
        </w:tabs>
        <w:spacing w:line="360" w:lineRule="auto"/>
        <w:ind w:left="1418" w:hanging="284"/>
        <w:rPr>
          <w:rFonts w:eastAsia="Times New Roman"/>
        </w:rPr>
      </w:pPr>
      <w:r w:rsidRPr="00154297">
        <w:rPr>
          <w:rFonts w:eastAsia="Times New Roman"/>
        </w:rPr>
        <w:t>РД 45.120-2000 «Нормы технологического проектирования. Городс</w:t>
      </w:r>
      <w:r w:rsidR="008A4FE0" w:rsidRPr="00154297">
        <w:rPr>
          <w:rFonts w:eastAsia="Times New Roman"/>
        </w:rPr>
        <w:t>кие и сельские телефонные сети»</w:t>
      </w:r>
    </w:p>
    <w:p w:rsidR="007A6B5F" w:rsidRPr="00154297" w:rsidRDefault="007A6B5F" w:rsidP="007A3D5D">
      <w:pPr>
        <w:pStyle w:val="a"/>
        <w:numPr>
          <w:ilvl w:val="0"/>
          <w:numId w:val="29"/>
        </w:numPr>
        <w:tabs>
          <w:tab w:val="clear" w:pos="851"/>
        </w:tabs>
        <w:spacing w:line="360" w:lineRule="auto"/>
        <w:ind w:left="1418" w:hanging="284"/>
        <w:rPr>
          <w:rFonts w:eastAsia="Times New Roman"/>
        </w:rPr>
      </w:pPr>
      <w:r w:rsidRPr="00154297">
        <w:rPr>
          <w:rFonts w:eastAsia="Times New Roman"/>
        </w:rPr>
        <w:t>Руководства по герметизации вводов кабелей предприятий свя</w:t>
      </w:r>
      <w:r w:rsidR="008A4FE0" w:rsidRPr="00154297">
        <w:rPr>
          <w:rFonts w:eastAsia="Times New Roman"/>
        </w:rPr>
        <w:t>зи (Минсвязи СССР, Москва,1986)</w:t>
      </w:r>
    </w:p>
    <w:p w:rsidR="007A6B5F" w:rsidRPr="00154297" w:rsidRDefault="007A6B5F" w:rsidP="007A3D5D">
      <w:pPr>
        <w:pStyle w:val="a"/>
        <w:numPr>
          <w:ilvl w:val="0"/>
          <w:numId w:val="29"/>
        </w:numPr>
        <w:tabs>
          <w:tab w:val="clear" w:pos="851"/>
        </w:tabs>
        <w:spacing w:line="360" w:lineRule="auto"/>
        <w:ind w:left="1418" w:hanging="284"/>
        <w:rPr>
          <w:rFonts w:eastAsia="Times New Roman"/>
        </w:rPr>
      </w:pPr>
      <w:r w:rsidRPr="00154297">
        <w:rPr>
          <w:rFonts w:eastAsia="Times New Roman"/>
        </w:rPr>
        <w:t>ВСН 116-93. Инструкция по проектированию линейно-ка</w:t>
      </w:r>
      <w:r w:rsidR="008A4FE0" w:rsidRPr="00154297">
        <w:rPr>
          <w:rFonts w:eastAsia="Times New Roman"/>
        </w:rPr>
        <w:t>бельных сооружений связи</w:t>
      </w:r>
    </w:p>
    <w:p w:rsidR="007A6B5F" w:rsidRPr="00154297" w:rsidRDefault="007A6B5F" w:rsidP="007A3D5D">
      <w:pPr>
        <w:pStyle w:val="a"/>
        <w:numPr>
          <w:ilvl w:val="0"/>
          <w:numId w:val="29"/>
        </w:numPr>
        <w:tabs>
          <w:tab w:val="clear" w:pos="851"/>
        </w:tabs>
        <w:spacing w:line="360" w:lineRule="auto"/>
        <w:ind w:left="1418" w:hanging="284"/>
        <w:rPr>
          <w:rFonts w:eastAsia="Times New Roman"/>
        </w:rPr>
      </w:pPr>
      <w:r w:rsidRPr="00154297">
        <w:rPr>
          <w:rFonts w:eastAsia="Times New Roman"/>
        </w:rPr>
        <w:t>ВНТП-2000 п. 12. Требования и нормы по про</w:t>
      </w:r>
      <w:r w:rsidR="008A4FE0" w:rsidRPr="00154297">
        <w:rPr>
          <w:rFonts w:eastAsia="Times New Roman"/>
        </w:rPr>
        <w:t>ектированию линейных сооружений</w:t>
      </w:r>
    </w:p>
    <w:p w:rsidR="00B176DC" w:rsidRDefault="00B176DC" w:rsidP="00B176DC">
      <w:pPr>
        <w:pStyle w:val="1"/>
        <w:numPr>
          <w:ilvl w:val="0"/>
          <w:numId w:val="0"/>
        </w:numPr>
        <w:spacing w:before="0" w:after="0" w:line="360" w:lineRule="auto"/>
        <w:ind w:left="720"/>
        <w:rPr>
          <w:rFonts w:ascii="Times New Roman" w:hAnsi="Times New Roman" w:cs="Times New Roman"/>
        </w:rPr>
      </w:pPr>
      <w:bookmarkStart w:id="82" w:name="_Toc382744321"/>
    </w:p>
    <w:p w:rsidR="00044D2B" w:rsidRPr="00044D2B" w:rsidRDefault="00044D2B" w:rsidP="00044D2B">
      <w:pPr>
        <w:pStyle w:val="a1"/>
      </w:pPr>
    </w:p>
    <w:p w:rsidR="004F3995" w:rsidRPr="00154297" w:rsidRDefault="004F3995" w:rsidP="00DF6D4F">
      <w:pPr>
        <w:pStyle w:val="1"/>
        <w:numPr>
          <w:ilvl w:val="0"/>
          <w:numId w:val="24"/>
        </w:numPr>
        <w:spacing w:before="0" w:after="0" w:line="360" w:lineRule="auto"/>
        <w:rPr>
          <w:rFonts w:ascii="Times New Roman" w:hAnsi="Times New Roman" w:cs="Times New Roman"/>
        </w:rPr>
      </w:pPr>
      <w:bookmarkStart w:id="83" w:name="_Toc402478817"/>
      <w:r w:rsidRPr="00154297">
        <w:rPr>
          <w:rFonts w:ascii="Times New Roman" w:hAnsi="Times New Roman" w:cs="Times New Roman"/>
        </w:rPr>
        <w:t>Требования к измерительному оборудованию</w:t>
      </w:r>
      <w:bookmarkEnd w:id="82"/>
      <w:bookmarkEnd w:id="83"/>
    </w:p>
    <w:p w:rsidR="00D0233E" w:rsidRPr="00154297" w:rsidRDefault="00D0233E" w:rsidP="00D7501D">
      <w:pPr>
        <w:pStyle w:val="a1"/>
        <w:spacing w:line="360" w:lineRule="auto"/>
      </w:pPr>
    </w:p>
    <w:p w:rsidR="004F3995" w:rsidRPr="00154297" w:rsidRDefault="004F3995" w:rsidP="00650E19">
      <w:pPr>
        <w:pStyle w:val="a1"/>
        <w:spacing w:line="360" w:lineRule="auto"/>
        <w:jc w:val="both"/>
      </w:pPr>
      <w:r w:rsidRPr="00154297">
        <w:t>Состав и периодичность измерений, перечень применяемых средств измерений определяется в соответствии с эксплуатационно-технической документацией на оборудование.</w:t>
      </w:r>
    </w:p>
    <w:p w:rsidR="004F3995" w:rsidRPr="00154297" w:rsidRDefault="004F3995" w:rsidP="00650E19">
      <w:pPr>
        <w:pStyle w:val="a1"/>
        <w:spacing w:line="360" w:lineRule="auto"/>
        <w:jc w:val="both"/>
      </w:pPr>
      <w:r w:rsidRPr="00154297">
        <w:t>При измерении параметров ОВ следует руководствоваться следующими документами:</w:t>
      </w:r>
    </w:p>
    <w:p w:rsidR="004F3995" w:rsidRPr="00154297" w:rsidRDefault="004F3995" w:rsidP="00D7501D">
      <w:pPr>
        <w:pStyle w:val="a1"/>
        <w:spacing w:line="360" w:lineRule="auto"/>
        <w:ind w:firstLine="0"/>
        <w:jc w:val="both"/>
      </w:pPr>
    </w:p>
    <w:p w:rsidR="004F3995" w:rsidRPr="00154297" w:rsidRDefault="004F3995" w:rsidP="007A3D5D">
      <w:pPr>
        <w:pStyle w:val="a1"/>
        <w:numPr>
          <w:ilvl w:val="0"/>
          <w:numId w:val="14"/>
        </w:numPr>
        <w:spacing w:line="360" w:lineRule="auto"/>
        <w:jc w:val="both"/>
      </w:pPr>
      <w:r w:rsidRPr="00154297">
        <w:t>РД 45.190-2001 «Участок кабельный элементарный волоконно-оптической линии передачи. Типовая программа приемочных испытаний»</w:t>
      </w:r>
    </w:p>
    <w:p w:rsidR="004F3995" w:rsidRPr="00154297" w:rsidRDefault="004F3995" w:rsidP="007A3D5D">
      <w:pPr>
        <w:pStyle w:val="a1"/>
        <w:numPr>
          <w:ilvl w:val="0"/>
          <w:numId w:val="14"/>
        </w:numPr>
        <w:spacing w:line="360" w:lineRule="auto"/>
        <w:jc w:val="both"/>
      </w:pPr>
      <w:r w:rsidRPr="00154297">
        <w:t xml:space="preserve">РД 45.180-2001 «Руководство по проведению планово-профилактических и аварийно-восстановительных работ на линейно-кабельных сооружениях связи </w:t>
      </w:r>
      <w:proofErr w:type="spellStart"/>
      <w:r w:rsidRPr="00154297">
        <w:t>волоконо</w:t>
      </w:r>
      <w:proofErr w:type="spellEnd"/>
      <w:r w:rsidRPr="00154297">
        <w:t>-оптической линии передачи»</w:t>
      </w:r>
    </w:p>
    <w:p w:rsidR="004F3995" w:rsidRPr="00154297" w:rsidRDefault="004F3995" w:rsidP="007A3D5D">
      <w:pPr>
        <w:pStyle w:val="a1"/>
        <w:numPr>
          <w:ilvl w:val="0"/>
          <w:numId w:val="14"/>
        </w:numPr>
        <w:spacing w:line="360" w:lineRule="auto"/>
        <w:jc w:val="both"/>
      </w:pPr>
      <w:r w:rsidRPr="00154297">
        <w:lastRenderedPageBreak/>
        <w:t>РД 45.047-99 «Линии передачи волоконно-оптические на магистральной и внутризоновых первичных сетях ВСС России. Техническая эксплуатация»</w:t>
      </w:r>
    </w:p>
    <w:p w:rsidR="004F3995" w:rsidRPr="00154297" w:rsidRDefault="004F3995" w:rsidP="007A3D5D">
      <w:pPr>
        <w:pStyle w:val="a1"/>
        <w:numPr>
          <w:ilvl w:val="0"/>
          <w:numId w:val="14"/>
        </w:numPr>
        <w:spacing w:line="360" w:lineRule="auto"/>
        <w:jc w:val="both"/>
      </w:pPr>
      <w:r w:rsidRPr="00154297">
        <w:t>РД 45.156-2000 «Состав исполнительной документации на законченные строительством линейные сооружения магистральных и внутризоновых ВОЛП»</w:t>
      </w:r>
    </w:p>
    <w:p w:rsidR="004F3995" w:rsidRPr="00154297" w:rsidRDefault="004F3995" w:rsidP="00D7501D">
      <w:pPr>
        <w:pStyle w:val="a1"/>
        <w:spacing w:line="360" w:lineRule="auto"/>
      </w:pPr>
    </w:p>
    <w:p w:rsidR="004F3995" w:rsidRPr="00154297" w:rsidRDefault="004F3995" w:rsidP="00650E19">
      <w:pPr>
        <w:pStyle w:val="a1"/>
        <w:spacing w:line="360" w:lineRule="auto"/>
        <w:jc w:val="both"/>
      </w:pPr>
      <w:r w:rsidRPr="00154297">
        <w:t>Перечень основных измерений на ВОЛС:</w:t>
      </w:r>
    </w:p>
    <w:p w:rsidR="004F3995" w:rsidRPr="00154297" w:rsidRDefault="004F3995" w:rsidP="007A3D5D">
      <w:pPr>
        <w:pStyle w:val="a1"/>
        <w:numPr>
          <w:ilvl w:val="0"/>
          <w:numId w:val="15"/>
        </w:numPr>
        <w:spacing w:line="360" w:lineRule="auto"/>
        <w:jc w:val="both"/>
      </w:pPr>
      <w:r w:rsidRPr="00154297">
        <w:t>Вносимые потери ОВ кабеля, коннекторов, муфт</w:t>
      </w:r>
      <w:r w:rsidR="00565132" w:rsidRPr="00154297">
        <w:t xml:space="preserve"> (суммарное затухание)</w:t>
      </w:r>
    </w:p>
    <w:p w:rsidR="004F3995" w:rsidRPr="00154297" w:rsidRDefault="004F3995" w:rsidP="007A3D5D">
      <w:pPr>
        <w:pStyle w:val="a1"/>
        <w:numPr>
          <w:ilvl w:val="0"/>
          <w:numId w:val="15"/>
        </w:numPr>
        <w:spacing w:line="360" w:lineRule="auto"/>
        <w:jc w:val="both"/>
      </w:pPr>
      <w:r w:rsidRPr="00154297">
        <w:t xml:space="preserve">Возвратные потери </w:t>
      </w:r>
    </w:p>
    <w:p w:rsidR="004F3995" w:rsidRPr="00154297" w:rsidRDefault="004F3995" w:rsidP="007A3D5D">
      <w:pPr>
        <w:pStyle w:val="a1"/>
        <w:numPr>
          <w:ilvl w:val="0"/>
          <w:numId w:val="15"/>
        </w:numPr>
        <w:spacing w:line="360" w:lineRule="auto"/>
        <w:jc w:val="both"/>
      </w:pPr>
      <w:r w:rsidRPr="00154297">
        <w:t>Оптическая длина ОВ (кабеля и с</w:t>
      </w:r>
      <w:r w:rsidR="00565132" w:rsidRPr="00154297">
        <w:t>оединительных шнуров)</w:t>
      </w:r>
    </w:p>
    <w:p w:rsidR="004F3995" w:rsidRPr="00154297" w:rsidRDefault="00565132" w:rsidP="007A3D5D">
      <w:pPr>
        <w:pStyle w:val="a1"/>
        <w:numPr>
          <w:ilvl w:val="0"/>
          <w:numId w:val="15"/>
        </w:numPr>
        <w:spacing w:line="360" w:lineRule="auto"/>
        <w:jc w:val="both"/>
      </w:pPr>
      <w:proofErr w:type="spellStart"/>
      <w:r w:rsidRPr="00154297">
        <w:t>Километрическое</w:t>
      </w:r>
      <w:proofErr w:type="spellEnd"/>
      <w:r w:rsidRPr="00154297">
        <w:t xml:space="preserve"> затухание ОВ</w:t>
      </w:r>
    </w:p>
    <w:p w:rsidR="004F3995" w:rsidRPr="00154297" w:rsidRDefault="004F3995" w:rsidP="007A3D5D">
      <w:pPr>
        <w:pStyle w:val="a1"/>
        <w:numPr>
          <w:ilvl w:val="0"/>
          <w:numId w:val="15"/>
        </w:numPr>
        <w:spacing w:line="360" w:lineRule="auto"/>
        <w:jc w:val="both"/>
      </w:pPr>
      <w:r w:rsidRPr="00154297">
        <w:t>Контроль торцевой поверхности оптических соединителей</w:t>
      </w:r>
      <w:r w:rsidR="00565132" w:rsidRPr="00154297">
        <w:t xml:space="preserve"> (при несоответствии затухания)</w:t>
      </w:r>
    </w:p>
    <w:p w:rsidR="004F3995" w:rsidRPr="00154297" w:rsidRDefault="004F3995" w:rsidP="00D7501D">
      <w:pPr>
        <w:pStyle w:val="a1"/>
        <w:spacing w:line="360" w:lineRule="auto"/>
      </w:pPr>
    </w:p>
    <w:p w:rsidR="004F3995" w:rsidRPr="00154297" w:rsidRDefault="004F3995" w:rsidP="00650E19">
      <w:pPr>
        <w:pStyle w:val="a1"/>
        <w:spacing w:line="360" w:lineRule="auto"/>
        <w:jc w:val="both"/>
      </w:pPr>
      <w:r w:rsidRPr="00154297">
        <w:t>Рекомендуемый перечень средств измерений и вспомогательного оборудования:</w:t>
      </w:r>
    </w:p>
    <w:p w:rsidR="004F3995" w:rsidRPr="00154297" w:rsidRDefault="004F3995" w:rsidP="007A3D5D">
      <w:pPr>
        <w:pStyle w:val="a1"/>
        <w:numPr>
          <w:ilvl w:val="0"/>
          <w:numId w:val="16"/>
        </w:numPr>
        <w:spacing w:line="360" w:lineRule="auto"/>
        <w:jc w:val="both"/>
      </w:pPr>
      <w:proofErr w:type="spellStart"/>
      <w:r w:rsidRPr="00154297">
        <w:t>Патчкорды</w:t>
      </w:r>
      <w:proofErr w:type="spellEnd"/>
      <w:r w:rsidRPr="00154297">
        <w:t xml:space="preserve"> для присоединения средств измере</w:t>
      </w:r>
      <w:r w:rsidR="00565132" w:rsidRPr="00154297">
        <w:t>ний</w:t>
      </w:r>
    </w:p>
    <w:p w:rsidR="004F3995" w:rsidRPr="00154297" w:rsidRDefault="004F3995" w:rsidP="007A3D5D">
      <w:pPr>
        <w:pStyle w:val="a1"/>
        <w:numPr>
          <w:ilvl w:val="0"/>
          <w:numId w:val="16"/>
        </w:numPr>
        <w:spacing w:line="360" w:lineRule="auto"/>
        <w:jc w:val="both"/>
      </w:pPr>
      <w:r w:rsidRPr="00154297">
        <w:t>Визуальный локатор повреждений, отдельный для каждой бригады</w:t>
      </w:r>
    </w:p>
    <w:p w:rsidR="004F3995" w:rsidRPr="00154297" w:rsidRDefault="004F3995" w:rsidP="007A3D5D">
      <w:pPr>
        <w:pStyle w:val="a1"/>
        <w:numPr>
          <w:ilvl w:val="0"/>
          <w:numId w:val="16"/>
        </w:numPr>
        <w:spacing w:line="360" w:lineRule="auto"/>
        <w:jc w:val="both"/>
      </w:pPr>
      <w:r w:rsidRPr="00154297">
        <w:t xml:space="preserve">Видеомикроскоп для определения </w:t>
      </w:r>
      <w:r w:rsidR="00565132" w:rsidRPr="00154297">
        <w:t>состояния физических соединений</w:t>
      </w:r>
    </w:p>
    <w:p w:rsidR="004F3995" w:rsidRPr="00154297" w:rsidRDefault="004F3995" w:rsidP="007A3D5D">
      <w:pPr>
        <w:pStyle w:val="a1"/>
        <w:numPr>
          <w:ilvl w:val="0"/>
          <w:numId w:val="16"/>
        </w:numPr>
        <w:spacing w:line="360" w:lineRule="auto"/>
        <w:jc w:val="both"/>
      </w:pPr>
      <w:r w:rsidRPr="00154297">
        <w:t>Оптический рефлектометр на д</w:t>
      </w:r>
      <w:r w:rsidR="00CD4BAD">
        <w:t>л</w:t>
      </w:r>
      <w:r w:rsidRPr="00154297">
        <w:t>ины волн 1310/1550 нм, дина</w:t>
      </w:r>
      <w:r w:rsidR="00565132" w:rsidRPr="00154297">
        <w:t>мический диапазон не менее 35дБ</w:t>
      </w:r>
    </w:p>
    <w:p w:rsidR="004F3995" w:rsidRPr="00154297" w:rsidRDefault="004F3995" w:rsidP="007A3D5D">
      <w:pPr>
        <w:pStyle w:val="a1"/>
        <w:numPr>
          <w:ilvl w:val="0"/>
          <w:numId w:val="16"/>
        </w:numPr>
        <w:spacing w:line="360" w:lineRule="auto"/>
        <w:jc w:val="both"/>
      </w:pPr>
      <w:r w:rsidRPr="00154297">
        <w:t>Измеритель оптической мощности, калиброванный на длинах волн 1310/1550 либо комплект оптических тестеров для работы н</w:t>
      </w:r>
      <w:r w:rsidR="00565132" w:rsidRPr="00154297">
        <w:t>а длинах волн 1310/1550 нм</w:t>
      </w:r>
    </w:p>
    <w:p w:rsidR="004F3995" w:rsidRPr="00154297" w:rsidRDefault="004F3995" w:rsidP="007A3D5D">
      <w:pPr>
        <w:pStyle w:val="a1"/>
        <w:numPr>
          <w:ilvl w:val="0"/>
          <w:numId w:val="16"/>
        </w:numPr>
        <w:spacing w:line="360" w:lineRule="auto"/>
        <w:jc w:val="both"/>
      </w:pPr>
      <w:r w:rsidRPr="00154297">
        <w:t xml:space="preserve">Инструмент и материалы для чистки физических соединений ОВ, а именно приспособления для чистки физических контактов, </w:t>
      </w:r>
      <w:proofErr w:type="spellStart"/>
      <w:r w:rsidRPr="00154297">
        <w:t>безворсовые</w:t>
      </w:r>
      <w:proofErr w:type="spellEnd"/>
      <w:r w:rsidRPr="00154297">
        <w:t xml:space="preserve"> салфетки, изопропиловы</w:t>
      </w:r>
      <w:r w:rsidR="00565132" w:rsidRPr="00154297">
        <w:t>й спирт, сжатый воздух и другие</w:t>
      </w:r>
    </w:p>
    <w:p w:rsidR="004F3995" w:rsidRPr="00154297" w:rsidRDefault="004F3995" w:rsidP="007A3D5D">
      <w:pPr>
        <w:pStyle w:val="a1"/>
        <w:numPr>
          <w:ilvl w:val="0"/>
          <w:numId w:val="16"/>
        </w:numPr>
        <w:spacing w:line="360" w:lineRule="auto"/>
        <w:jc w:val="both"/>
      </w:pPr>
      <w:r w:rsidRPr="00154297">
        <w:t>Средства измерений должны иметь действующие сертификаты о калибро</w:t>
      </w:r>
      <w:r w:rsidR="00565132" w:rsidRPr="00154297">
        <w:t>вке или свидетельства о поверке</w:t>
      </w:r>
    </w:p>
    <w:p w:rsidR="004F3995" w:rsidRPr="00154297" w:rsidRDefault="004F3995" w:rsidP="00D7501D">
      <w:pPr>
        <w:pStyle w:val="a1"/>
        <w:spacing w:line="360" w:lineRule="auto"/>
        <w:jc w:val="both"/>
      </w:pPr>
    </w:p>
    <w:p w:rsidR="004F3995" w:rsidRPr="00154297" w:rsidRDefault="004F3995" w:rsidP="00D12ED3">
      <w:pPr>
        <w:pStyle w:val="a1"/>
        <w:spacing w:line="360" w:lineRule="auto"/>
        <w:ind w:firstLine="709"/>
      </w:pPr>
      <w:r w:rsidRPr="00154297">
        <w:lastRenderedPageBreak/>
        <w:t>При поиске неисправности (поиске причин деградации качества услуги) дополнительно измеряют:</w:t>
      </w:r>
    </w:p>
    <w:p w:rsidR="004F3995" w:rsidRPr="00154297" w:rsidRDefault="004F3995" w:rsidP="007A3D5D">
      <w:pPr>
        <w:pStyle w:val="a1"/>
        <w:numPr>
          <w:ilvl w:val="0"/>
          <w:numId w:val="17"/>
        </w:numPr>
        <w:spacing w:line="360" w:lineRule="auto"/>
        <w:jc w:val="both"/>
      </w:pPr>
      <w:r w:rsidRPr="00154297">
        <w:t>Неоднородности ОВ, зату</w:t>
      </w:r>
      <w:r w:rsidR="00565132" w:rsidRPr="00154297">
        <w:t>хание обратного отражения (ORL)</w:t>
      </w:r>
    </w:p>
    <w:p w:rsidR="004F3995" w:rsidRPr="00154297" w:rsidRDefault="004F3995" w:rsidP="007A3D5D">
      <w:pPr>
        <w:pStyle w:val="a1"/>
        <w:numPr>
          <w:ilvl w:val="0"/>
          <w:numId w:val="17"/>
        </w:numPr>
        <w:spacing w:line="360" w:lineRule="auto"/>
        <w:jc w:val="both"/>
      </w:pPr>
      <w:r w:rsidRPr="00154297">
        <w:t xml:space="preserve">Параметры </w:t>
      </w:r>
      <w:proofErr w:type="spellStart"/>
      <w:r w:rsidRPr="00154297">
        <w:t>Ethernet</w:t>
      </w:r>
      <w:proofErr w:type="spellEnd"/>
      <w:r w:rsidRPr="00154297">
        <w:t>: ширину канала данных, задержки пакетов, вар</w:t>
      </w:r>
      <w:r w:rsidR="00565132" w:rsidRPr="00154297">
        <w:t>иацию задержки,  потери пакетов</w:t>
      </w:r>
    </w:p>
    <w:p w:rsidR="004F3995" w:rsidRPr="00154297" w:rsidRDefault="004F3995" w:rsidP="007A3D5D">
      <w:pPr>
        <w:pStyle w:val="a1"/>
        <w:numPr>
          <w:ilvl w:val="0"/>
          <w:numId w:val="17"/>
        </w:numPr>
        <w:spacing w:line="360" w:lineRule="auto"/>
        <w:jc w:val="both"/>
      </w:pPr>
      <w:r w:rsidRPr="00154297">
        <w:t>П</w:t>
      </w:r>
      <w:r w:rsidR="00565132" w:rsidRPr="00154297">
        <w:t>араметры сервисов (IPTV и т.п.)</w:t>
      </w:r>
    </w:p>
    <w:p w:rsidR="004F3995" w:rsidRPr="00154297" w:rsidRDefault="004F3995" w:rsidP="00D7501D">
      <w:pPr>
        <w:pStyle w:val="a1"/>
        <w:spacing w:line="360" w:lineRule="auto"/>
        <w:ind w:left="2007" w:firstLine="0"/>
        <w:jc w:val="both"/>
      </w:pPr>
    </w:p>
    <w:p w:rsidR="004F3995" w:rsidRPr="00154297" w:rsidRDefault="004F3995" w:rsidP="00650E19">
      <w:pPr>
        <w:pStyle w:val="a1"/>
        <w:spacing w:line="360" w:lineRule="auto"/>
        <w:jc w:val="both"/>
      </w:pPr>
      <w:r w:rsidRPr="00154297">
        <w:t>Рекомендуемый перечень средств измерений:</w:t>
      </w:r>
    </w:p>
    <w:p w:rsidR="004F3995" w:rsidRPr="00154297" w:rsidRDefault="004F3995" w:rsidP="007A3D5D">
      <w:pPr>
        <w:pStyle w:val="a1"/>
        <w:numPr>
          <w:ilvl w:val="0"/>
          <w:numId w:val="18"/>
        </w:numPr>
        <w:spacing w:line="360" w:lineRule="auto"/>
        <w:jc w:val="both"/>
      </w:pPr>
      <w:r w:rsidRPr="00154297">
        <w:t>Оптический рефлектомет</w:t>
      </w:r>
      <w:r w:rsidR="00565132" w:rsidRPr="00154297">
        <w:t>р</w:t>
      </w:r>
    </w:p>
    <w:p w:rsidR="004F3995" w:rsidRPr="00154297" w:rsidRDefault="004F3995" w:rsidP="007A3D5D">
      <w:pPr>
        <w:pStyle w:val="a1"/>
        <w:numPr>
          <w:ilvl w:val="0"/>
          <w:numId w:val="18"/>
        </w:numPr>
        <w:spacing w:line="360" w:lineRule="auto"/>
        <w:jc w:val="both"/>
      </w:pPr>
      <w:r w:rsidRPr="00154297">
        <w:t>Визуальный локатор повреждений</w:t>
      </w:r>
    </w:p>
    <w:p w:rsidR="004F3995" w:rsidRPr="00154297" w:rsidRDefault="004F3995" w:rsidP="007A3D5D">
      <w:pPr>
        <w:pStyle w:val="a1"/>
        <w:numPr>
          <w:ilvl w:val="0"/>
          <w:numId w:val="18"/>
        </w:numPr>
        <w:spacing w:line="360" w:lineRule="auto"/>
        <w:jc w:val="both"/>
      </w:pPr>
      <w:r w:rsidRPr="00154297">
        <w:t>Измеритель оптической мощности или комплект оптических тестеров.</w:t>
      </w:r>
    </w:p>
    <w:p w:rsidR="004F3995" w:rsidRPr="00154297" w:rsidRDefault="004F3995" w:rsidP="007A3D5D">
      <w:pPr>
        <w:pStyle w:val="a1"/>
        <w:numPr>
          <w:ilvl w:val="0"/>
          <w:numId w:val="18"/>
        </w:numPr>
        <w:spacing w:line="360" w:lineRule="auto"/>
        <w:jc w:val="both"/>
      </w:pPr>
      <w:r w:rsidRPr="00154297">
        <w:t xml:space="preserve">ПК с набором ПО или специализированные средства измерений – анализаторы </w:t>
      </w:r>
      <w:proofErr w:type="spellStart"/>
      <w:r w:rsidRPr="00154297">
        <w:t>TriplePlay</w:t>
      </w:r>
      <w:proofErr w:type="spellEnd"/>
    </w:p>
    <w:p w:rsidR="004F3995" w:rsidRPr="00154297" w:rsidRDefault="004F3995" w:rsidP="00D7501D">
      <w:pPr>
        <w:pStyle w:val="a1"/>
        <w:spacing w:line="360" w:lineRule="auto"/>
        <w:ind w:firstLine="0"/>
        <w:jc w:val="both"/>
      </w:pPr>
    </w:p>
    <w:p w:rsidR="004F3995" w:rsidRDefault="004F3995" w:rsidP="00D12ED3">
      <w:pPr>
        <w:pStyle w:val="a1"/>
        <w:spacing w:line="360" w:lineRule="auto"/>
        <w:ind w:firstLine="709"/>
        <w:jc w:val="both"/>
      </w:pPr>
      <w:r w:rsidRPr="00154297">
        <w:t>Результаты измерений сохраняют в протоколах измерений (файлах) для сравнения с полученными, при плановых измерениях и поиске неисправностей</w:t>
      </w:r>
    </w:p>
    <w:p w:rsidR="00ED02CF" w:rsidRPr="00154297" w:rsidRDefault="00ED02CF" w:rsidP="00D12ED3">
      <w:pPr>
        <w:pStyle w:val="a1"/>
        <w:spacing w:line="360" w:lineRule="auto"/>
        <w:ind w:firstLine="709"/>
        <w:jc w:val="both"/>
      </w:pPr>
    </w:p>
    <w:p w:rsidR="00ED02CF" w:rsidRPr="00BA70C1" w:rsidRDefault="00ED02CF" w:rsidP="00ED02CF">
      <w:pPr>
        <w:pStyle w:val="a1"/>
        <w:spacing w:line="360" w:lineRule="auto"/>
        <w:jc w:val="both"/>
      </w:pPr>
      <w:bookmarkStart w:id="84" w:name="_Toc382744322"/>
      <w:r w:rsidRPr="00BA70C1">
        <w:t>При проведении электрических измерений следует руководствоваться требованиями «Правил технической эксплуатации электроустановок потребителей», «Правил безопасности при эксплуатации электроустановок», «Правил устройств электроустановок». Измерению подлежат:</w:t>
      </w:r>
    </w:p>
    <w:p w:rsidR="00ED02CF" w:rsidRPr="00BA70C1" w:rsidRDefault="00ED02CF" w:rsidP="007A3D5D">
      <w:pPr>
        <w:pStyle w:val="a1"/>
        <w:numPr>
          <w:ilvl w:val="0"/>
          <w:numId w:val="26"/>
        </w:numPr>
        <w:spacing w:line="360" w:lineRule="auto"/>
        <w:ind w:left="851" w:hanging="284"/>
        <w:jc w:val="both"/>
      </w:pPr>
      <w:r w:rsidRPr="00BA70C1">
        <w:t>Сопротивление растекания контура защитного;</w:t>
      </w:r>
    </w:p>
    <w:p w:rsidR="00ED02CF" w:rsidRPr="00BA70C1" w:rsidRDefault="00ED02CF" w:rsidP="007A3D5D">
      <w:pPr>
        <w:pStyle w:val="a1"/>
        <w:numPr>
          <w:ilvl w:val="0"/>
          <w:numId w:val="26"/>
        </w:numPr>
        <w:spacing w:line="360" w:lineRule="auto"/>
        <w:ind w:left="851" w:hanging="284"/>
        <w:jc w:val="both"/>
      </w:pPr>
      <w:proofErr w:type="spellStart"/>
      <w:r w:rsidRPr="00BA70C1">
        <w:t>Металлосвязь</w:t>
      </w:r>
      <w:proofErr w:type="spellEnd"/>
      <w:r w:rsidRPr="00BA70C1">
        <w:t xml:space="preserve"> оборудования </w:t>
      </w:r>
      <w:r>
        <w:t>УУЦН, ТД, ШЭ</w:t>
      </w:r>
      <w:r w:rsidRPr="00BA70C1">
        <w:t xml:space="preserve"> с контуром защитного заземления;</w:t>
      </w:r>
    </w:p>
    <w:p w:rsidR="00ED02CF" w:rsidRPr="00BA70C1" w:rsidRDefault="00ED02CF" w:rsidP="007A3D5D">
      <w:pPr>
        <w:pStyle w:val="a1"/>
        <w:numPr>
          <w:ilvl w:val="0"/>
          <w:numId w:val="26"/>
        </w:numPr>
        <w:spacing w:line="360" w:lineRule="auto"/>
        <w:ind w:left="851" w:hanging="284"/>
        <w:jc w:val="both"/>
      </w:pPr>
      <w:r w:rsidRPr="00BA70C1">
        <w:t>Сопротивление изоляции силовых кабелей, напряжением до 1000В.</w:t>
      </w:r>
    </w:p>
    <w:p w:rsidR="00ED02CF" w:rsidRPr="00BA70C1" w:rsidRDefault="00ED02CF" w:rsidP="00ED02CF">
      <w:pPr>
        <w:pStyle w:val="a1"/>
        <w:spacing w:line="360" w:lineRule="auto"/>
        <w:jc w:val="both"/>
      </w:pPr>
      <w:r w:rsidRPr="00BA70C1">
        <w:t>Электрические измерения проводят с использованием измерителей сопротивления заземления, мегомметров. Средства измерений  должны иметь действующие свидетельства о поверке.</w:t>
      </w:r>
    </w:p>
    <w:p w:rsidR="00501B40" w:rsidRDefault="00501B40" w:rsidP="00501B40">
      <w:pPr>
        <w:pStyle w:val="a1"/>
      </w:pPr>
    </w:p>
    <w:p w:rsidR="00ED02CF" w:rsidRPr="00154297" w:rsidRDefault="00ED02CF" w:rsidP="00501B40">
      <w:pPr>
        <w:pStyle w:val="a1"/>
      </w:pPr>
    </w:p>
    <w:p w:rsidR="00A27FDA" w:rsidRPr="00154297" w:rsidRDefault="00A27FDA" w:rsidP="00DF6D4F">
      <w:pPr>
        <w:pStyle w:val="1"/>
        <w:numPr>
          <w:ilvl w:val="0"/>
          <w:numId w:val="24"/>
        </w:numPr>
        <w:spacing w:before="0" w:after="0" w:line="360" w:lineRule="auto"/>
        <w:rPr>
          <w:rFonts w:ascii="Times New Roman" w:hAnsi="Times New Roman" w:cs="Times New Roman"/>
        </w:rPr>
      </w:pPr>
      <w:bookmarkStart w:id="85" w:name="_Toc402478818"/>
      <w:r w:rsidRPr="00154297">
        <w:rPr>
          <w:rFonts w:ascii="Times New Roman" w:hAnsi="Times New Roman" w:cs="Times New Roman"/>
        </w:rPr>
        <w:lastRenderedPageBreak/>
        <w:t>Система нумерации</w:t>
      </w:r>
      <w:bookmarkEnd w:id="84"/>
      <w:bookmarkEnd w:id="85"/>
      <w:r w:rsidRPr="00154297">
        <w:rPr>
          <w:rFonts w:ascii="Times New Roman" w:hAnsi="Times New Roman" w:cs="Times New Roman"/>
        </w:rPr>
        <w:t xml:space="preserve"> </w:t>
      </w:r>
    </w:p>
    <w:p w:rsidR="0025368C" w:rsidRPr="00154297" w:rsidRDefault="0025368C" w:rsidP="00D7501D">
      <w:pPr>
        <w:pStyle w:val="a1"/>
        <w:spacing w:line="360" w:lineRule="auto"/>
      </w:pPr>
    </w:p>
    <w:p w:rsidR="0025368C" w:rsidRPr="00154297" w:rsidRDefault="00A90CA0" w:rsidP="00D12ED3">
      <w:pPr>
        <w:pStyle w:val="22"/>
        <w:tabs>
          <w:tab w:val="left" w:pos="426"/>
        </w:tabs>
        <w:spacing w:after="0"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Все компоненты решения</w:t>
      </w:r>
      <w:r w:rsidRPr="00A90CA0">
        <w:rPr>
          <w:sz w:val="26"/>
          <w:szCs w:val="26"/>
        </w:rPr>
        <w:t xml:space="preserve">: </w:t>
      </w:r>
      <w:r>
        <w:rPr>
          <w:sz w:val="26"/>
          <w:szCs w:val="26"/>
        </w:rPr>
        <w:t xml:space="preserve">магистральные кабели, </w:t>
      </w:r>
      <w:proofErr w:type="spellStart"/>
      <w:r>
        <w:rPr>
          <w:sz w:val="26"/>
          <w:szCs w:val="26"/>
        </w:rPr>
        <w:t>патч</w:t>
      </w:r>
      <w:proofErr w:type="spellEnd"/>
      <w:r>
        <w:rPr>
          <w:sz w:val="26"/>
          <w:szCs w:val="26"/>
        </w:rPr>
        <w:t xml:space="preserve"> корды, ШЭ, УУЦН, ТД </w:t>
      </w:r>
      <w:r w:rsidR="0025368C" w:rsidRPr="00154297">
        <w:rPr>
          <w:sz w:val="26"/>
          <w:szCs w:val="26"/>
        </w:rPr>
        <w:t>-  должны иметь нумерационные кольца/бирки.</w:t>
      </w:r>
    </w:p>
    <w:p w:rsidR="00A27FDA" w:rsidRPr="00154297" w:rsidRDefault="00A27FDA" w:rsidP="00D7501D">
      <w:pPr>
        <w:pStyle w:val="a1"/>
        <w:spacing w:line="360" w:lineRule="auto"/>
        <w:jc w:val="both"/>
      </w:pPr>
    </w:p>
    <w:p w:rsidR="00A27FDA" w:rsidRPr="002D4736" w:rsidRDefault="00A27FDA" w:rsidP="00D7501D">
      <w:pPr>
        <w:pStyle w:val="af4"/>
        <w:suppressAutoHyphens/>
        <w:spacing w:after="0" w:line="360" w:lineRule="auto"/>
        <w:rPr>
          <w:b/>
          <w:i/>
          <w:sz w:val="26"/>
          <w:szCs w:val="26"/>
        </w:rPr>
      </w:pPr>
      <w:r w:rsidRPr="002D4736">
        <w:rPr>
          <w:b/>
          <w:i/>
          <w:sz w:val="26"/>
          <w:szCs w:val="26"/>
        </w:rPr>
        <w:t xml:space="preserve">Система нумерации для </w:t>
      </w:r>
      <w:r w:rsidR="00A90CA0" w:rsidRPr="002D4736">
        <w:rPr>
          <w:b/>
          <w:i/>
          <w:sz w:val="26"/>
          <w:szCs w:val="26"/>
        </w:rPr>
        <w:t>УУЦН</w:t>
      </w:r>
    </w:p>
    <w:p w:rsidR="00A27FDA" w:rsidRPr="002D4736" w:rsidRDefault="00A27FDA" w:rsidP="00D7501D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A27FDA" w:rsidRPr="002D4736" w:rsidRDefault="00A27FDA" w:rsidP="007A3D5D">
      <w:pPr>
        <w:pStyle w:val="22"/>
        <w:numPr>
          <w:ilvl w:val="0"/>
          <w:numId w:val="21"/>
        </w:numPr>
        <w:spacing w:after="0" w:line="360" w:lineRule="auto"/>
        <w:jc w:val="both"/>
        <w:rPr>
          <w:sz w:val="26"/>
          <w:szCs w:val="26"/>
        </w:rPr>
      </w:pPr>
      <w:r w:rsidRPr="002D4736">
        <w:rPr>
          <w:sz w:val="26"/>
          <w:szCs w:val="26"/>
        </w:rPr>
        <w:t>Номер</w:t>
      </w:r>
      <w:r w:rsidR="00A90CA0" w:rsidRPr="002D4736">
        <w:rPr>
          <w:sz w:val="26"/>
          <w:szCs w:val="26"/>
        </w:rPr>
        <w:t xml:space="preserve"> </w:t>
      </w:r>
      <w:r w:rsidR="009A09BE" w:rsidRPr="002D4736">
        <w:rPr>
          <w:sz w:val="26"/>
          <w:szCs w:val="26"/>
        </w:rPr>
        <w:t>УУЦН</w:t>
      </w:r>
      <w:r w:rsidRPr="002D4736">
        <w:rPr>
          <w:sz w:val="26"/>
          <w:szCs w:val="26"/>
        </w:rPr>
        <w:t xml:space="preserve"> формируется из </w:t>
      </w:r>
      <w:r w:rsidR="00464BF0" w:rsidRPr="002D4736">
        <w:rPr>
          <w:sz w:val="26"/>
          <w:szCs w:val="26"/>
        </w:rPr>
        <w:t xml:space="preserve">пятизначного </w:t>
      </w:r>
      <w:r w:rsidR="006C3E42" w:rsidRPr="002D4736">
        <w:rPr>
          <w:sz w:val="26"/>
          <w:szCs w:val="26"/>
        </w:rPr>
        <w:t xml:space="preserve">номера </w:t>
      </w:r>
      <w:r w:rsidRPr="002D4736">
        <w:rPr>
          <w:sz w:val="26"/>
          <w:szCs w:val="26"/>
        </w:rPr>
        <w:t xml:space="preserve">узла связи, к которому по магистральной сети привязан </w:t>
      </w:r>
      <w:r w:rsidR="009A09BE" w:rsidRPr="002D4736">
        <w:rPr>
          <w:sz w:val="26"/>
          <w:szCs w:val="26"/>
        </w:rPr>
        <w:t>УУЦН</w:t>
      </w:r>
      <w:r w:rsidRPr="002D4736">
        <w:rPr>
          <w:sz w:val="26"/>
          <w:szCs w:val="26"/>
        </w:rPr>
        <w:t xml:space="preserve"> и номера </w:t>
      </w:r>
      <w:r w:rsidR="009A09BE" w:rsidRPr="002D4736">
        <w:rPr>
          <w:sz w:val="26"/>
          <w:szCs w:val="26"/>
        </w:rPr>
        <w:t>УУЦН</w:t>
      </w:r>
      <w:r w:rsidRPr="002D4736">
        <w:rPr>
          <w:sz w:val="26"/>
          <w:szCs w:val="26"/>
        </w:rPr>
        <w:t xml:space="preserve"> (</w:t>
      </w:r>
      <w:r w:rsidR="00464BF0" w:rsidRPr="002D4736">
        <w:rPr>
          <w:sz w:val="26"/>
          <w:szCs w:val="26"/>
          <w:lang w:val="en-US"/>
        </w:rPr>
        <w:t>ABC</w:t>
      </w:r>
      <w:r w:rsidR="00464BF0" w:rsidRPr="002D4736">
        <w:rPr>
          <w:sz w:val="26"/>
          <w:szCs w:val="26"/>
        </w:rPr>
        <w:t>х1х2</w:t>
      </w:r>
      <w:r w:rsidRPr="002D4736">
        <w:rPr>
          <w:sz w:val="26"/>
          <w:szCs w:val="26"/>
        </w:rPr>
        <w:t>) в зоне обслуживания узла связи.</w:t>
      </w:r>
      <w:r w:rsidR="00C30537" w:rsidRPr="002D4736">
        <w:rPr>
          <w:sz w:val="26"/>
          <w:szCs w:val="26"/>
        </w:rPr>
        <w:t xml:space="preserve"> </w:t>
      </w:r>
      <w:r w:rsidRPr="002D4736">
        <w:rPr>
          <w:sz w:val="26"/>
          <w:szCs w:val="26"/>
        </w:rPr>
        <w:t xml:space="preserve">Пример: </w:t>
      </w:r>
      <w:r w:rsidR="009A09BE" w:rsidRPr="002D4736">
        <w:rPr>
          <w:sz w:val="26"/>
          <w:szCs w:val="26"/>
        </w:rPr>
        <w:t>УУЦН</w:t>
      </w:r>
      <w:r w:rsidRPr="002D4736">
        <w:rPr>
          <w:sz w:val="26"/>
          <w:szCs w:val="26"/>
        </w:rPr>
        <w:t>-</w:t>
      </w:r>
      <w:r w:rsidR="00464BF0" w:rsidRPr="002D4736">
        <w:rPr>
          <w:sz w:val="26"/>
          <w:szCs w:val="26"/>
        </w:rPr>
        <w:t>34246</w:t>
      </w:r>
      <w:r w:rsidRPr="002D4736">
        <w:rPr>
          <w:sz w:val="26"/>
          <w:szCs w:val="26"/>
        </w:rPr>
        <w:t>-</w:t>
      </w:r>
      <w:r w:rsidR="00A90CA0" w:rsidRPr="002D4736">
        <w:rPr>
          <w:sz w:val="26"/>
          <w:szCs w:val="26"/>
        </w:rPr>
        <w:t>0</w:t>
      </w:r>
      <w:r w:rsidRPr="002D4736">
        <w:rPr>
          <w:sz w:val="26"/>
          <w:szCs w:val="26"/>
        </w:rPr>
        <w:t>15, где</w:t>
      </w:r>
      <w:r w:rsidR="00C30537" w:rsidRPr="002D4736">
        <w:rPr>
          <w:sz w:val="26"/>
          <w:szCs w:val="26"/>
        </w:rPr>
        <w:t xml:space="preserve"> </w:t>
      </w:r>
      <w:r w:rsidR="00464BF0" w:rsidRPr="002D4736">
        <w:rPr>
          <w:sz w:val="26"/>
          <w:szCs w:val="26"/>
        </w:rPr>
        <w:t>34246</w:t>
      </w:r>
      <w:r w:rsidRPr="002D4736">
        <w:rPr>
          <w:sz w:val="26"/>
          <w:szCs w:val="26"/>
        </w:rPr>
        <w:t xml:space="preserve"> – </w:t>
      </w:r>
      <w:r w:rsidR="00464BF0" w:rsidRPr="002D4736">
        <w:rPr>
          <w:sz w:val="26"/>
          <w:szCs w:val="26"/>
        </w:rPr>
        <w:t>номер АТС (Юсьва)</w:t>
      </w:r>
      <w:r w:rsidR="00C30537" w:rsidRPr="002D4736">
        <w:rPr>
          <w:sz w:val="26"/>
          <w:szCs w:val="26"/>
        </w:rPr>
        <w:t xml:space="preserve">, </w:t>
      </w:r>
      <w:r w:rsidRPr="002D4736">
        <w:rPr>
          <w:sz w:val="26"/>
          <w:szCs w:val="26"/>
        </w:rPr>
        <w:t xml:space="preserve">015 – номер </w:t>
      </w:r>
      <w:r w:rsidR="009A09BE" w:rsidRPr="002D4736">
        <w:rPr>
          <w:sz w:val="26"/>
          <w:szCs w:val="26"/>
        </w:rPr>
        <w:t>УУЦН</w:t>
      </w:r>
      <w:r w:rsidRPr="002D4736">
        <w:rPr>
          <w:sz w:val="26"/>
          <w:szCs w:val="26"/>
        </w:rPr>
        <w:t xml:space="preserve"> в зоне АТС-</w:t>
      </w:r>
      <w:r w:rsidR="00464BF0" w:rsidRPr="002D4736">
        <w:rPr>
          <w:sz w:val="26"/>
          <w:szCs w:val="26"/>
        </w:rPr>
        <w:t>34246</w:t>
      </w:r>
      <w:r w:rsidR="00C30537" w:rsidRPr="002D4736">
        <w:rPr>
          <w:sz w:val="26"/>
          <w:szCs w:val="26"/>
        </w:rPr>
        <w:t xml:space="preserve">. </w:t>
      </w:r>
    </w:p>
    <w:p w:rsidR="001D6075" w:rsidRPr="002D4736" w:rsidRDefault="001D6075" w:rsidP="007A3D5D">
      <w:pPr>
        <w:pStyle w:val="22"/>
        <w:numPr>
          <w:ilvl w:val="0"/>
          <w:numId w:val="21"/>
        </w:numPr>
        <w:spacing w:after="0" w:line="360" w:lineRule="auto"/>
        <w:jc w:val="both"/>
        <w:rPr>
          <w:sz w:val="26"/>
          <w:szCs w:val="26"/>
        </w:rPr>
      </w:pPr>
      <w:r w:rsidRPr="002D4736">
        <w:rPr>
          <w:sz w:val="26"/>
          <w:szCs w:val="26"/>
        </w:rPr>
        <w:t xml:space="preserve">Номер ТД такой же, как и номер </w:t>
      </w:r>
      <w:r w:rsidR="006B4C3E" w:rsidRPr="002D4736">
        <w:rPr>
          <w:sz w:val="26"/>
          <w:szCs w:val="26"/>
        </w:rPr>
        <w:t>УУЦН</w:t>
      </w:r>
      <w:r w:rsidRPr="002D4736">
        <w:rPr>
          <w:sz w:val="26"/>
          <w:szCs w:val="26"/>
        </w:rPr>
        <w:t>, только имеет вид ТД-</w:t>
      </w:r>
      <w:r w:rsidR="00464BF0" w:rsidRPr="002D4736">
        <w:rPr>
          <w:sz w:val="26"/>
          <w:szCs w:val="26"/>
        </w:rPr>
        <w:t>34246</w:t>
      </w:r>
      <w:r w:rsidRPr="002D4736">
        <w:rPr>
          <w:sz w:val="26"/>
          <w:szCs w:val="26"/>
        </w:rPr>
        <w:t>-015</w:t>
      </w:r>
    </w:p>
    <w:p w:rsidR="00C30537" w:rsidRPr="002D4736" w:rsidRDefault="00C30537" w:rsidP="001D6075">
      <w:pPr>
        <w:pStyle w:val="22"/>
        <w:spacing w:after="0" w:line="360" w:lineRule="auto"/>
        <w:ind w:left="0"/>
        <w:rPr>
          <w:sz w:val="26"/>
          <w:szCs w:val="26"/>
        </w:rPr>
      </w:pPr>
    </w:p>
    <w:p w:rsidR="00A27FDA" w:rsidRPr="002D4736" w:rsidRDefault="00A27FDA" w:rsidP="00D7501D">
      <w:pPr>
        <w:pStyle w:val="20"/>
        <w:numPr>
          <w:ilvl w:val="1"/>
          <w:numId w:val="0"/>
        </w:numPr>
        <w:spacing w:before="0" w:line="360" w:lineRule="auto"/>
        <w:rPr>
          <w:rFonts w:ascii="Times New Roman" w:hAnsi="Times New Roman" w:cs="Times New Roman"/>
          <w:bCs w:val="0"/>
          <w:i/>
          <w:iCs/>
          <w:color w:val="auto"/>
        </w:rPr>
      </w:pPr>
      <w:bookmarkStart w:id="86" w:name="_Toc370921067"/>
      <w:bookmarkStart w:id="87" w:name="_Toc393116918"/>
      <w:bookmarkStart w:id="88" w:name="_Toc402478819"/>
      <w:r w:rsidRPr="002D4736">
        <w:rPr>
          <w:rFonts w:ascii="Times New Roman" w:hAnsi="Times New Roman" w:cs="Times New Roman"/>
          <w:bCs w:val="0"/>
          <w:i/>
          <w:color w:val="auto"/>
        </w:rPr>
        <w:t>Система нумерации для портов</w:t>
      </w:r>
      <w:bookmarkEnd w:id="86"/>
      <w:r w:rsidR="001D6075" w:rsidRPr="002D4736">
        <w:rPr>
          <w:rFonts w:ascii="Times New Roman" w:hAnsi="Times New Roman" w:cs="Times New Roman"/>
          <w:bCs w:val="0"/>
          <w:i/>
          <w:color w:val="auto"/>
        </w:rPr>
        <w:t xml:space="preserve"> коммутатора УЦН</w:t>
      </w:r>
      <w:bookmarkEnd w:id="87"/>
      <w:bookmarkEnd w:id="88"/>
    </w:p>
    <w:p w:rsidR="00256E8B" w:rsidRPr="002D4736" w:rsidRDefault="00A27FDA" w:rsidP="007A3D5D">
      <w:pPr>
        <w:pStyle w:val="22"/>
        <w:numPr>
          <w:ilvl w:val="0"/>
          <w:numId w:val="22"/>
        </w:numPr>
        <w:spacing w:after="0" w:line="360" w:lineRule="auto"/>
        <w:jc w:val="both"/>
        <w:rPr>
          <w:sz w:val="26"/>
          <w:szCs w:val="26"/>
        </w:rPr>
      </w:pPr>
      <w:r w:rsidRPr="002D4736">
        <w:rPr>
          <w:sz w:val="26"/>
          <w:szCs w:val="26"/>
        </w:rPr>
        <w:t xml:space="preserve">Каждый </w:t>
      </w:r>
      <w:r w:rsidR="00A90CA0" w:rsidRPr="002D4736">
        <w:rPr>
          <w:sz w:val="26"/>
          <w:szCs w:val="26"/>
        </w:rPr>
        <w:t>порт коммутатора УЦН</w:t>
      </w:r>
      <w:r w:rsidRPr="002D4736">
        <w:rPr>
          <w:sz w:val="26"/>
          <w:szCs w:val="26"/>
        </w:rPr>
        <w:t xml:space="preserve"> должен иметь уникальный сетевой идентификатор, содержащий в номере идентификатор </w:t>
      </w:r>
      <w:r w:rsidR="00A90CA0" w:rsidRPr="002D4736">
        <w:rPr>
          <w:sz w:val="26"/>
          <w:szCs w:val="26"/>
        </w:rPr>
        <w:t>узла УЦН</w:t>
      </w:r>
      <w:r w:rsidRPr="002D4736">
        <w:rPr>
          <w:sz w:val="26"/>
          <w:szCs w:val="26"/>
        </w:rPr>
        <w:t>, где он установлен</w:t>
      </w:r>
      <w:r w:rsidRPr="002D4736">
        <w:rPr>
          <w:i/>
          <w:sz w:val="26"/>
          <w:szCs w:val="26"/>
        </w:rPr>
        <w:t xml:space="preserve">. </w:t>
      </w:r>
      <w:r w:rsidRPr="002D4736">
        <w:rPr>
          <w:sz w:val="26"/>
          <w:szCs w:val="26"/>
        </w:rPr>
        <w:t>Например:</w:t>
      </w:r>
      <w:r w:rsidR="00C30537" w:rsidRPr="002D4736">
        <w:rPr>
          <w:sz w:val="26"/>
          <w:szCs w:val="26"/>
        </w:rPr>
        <w:t xml:space="preserve"> </w:t>
      </w:r>
      <w:r w:rsidR="00464BF0" w:rsidRPr="002D4736">
        <w:rPr>
          <w:sz w:val="26"/>
          <w:szCs w:val="26"/>
        </w:rPr>
        <w:t>34246</w:t>
      </w:r>
      <w:r w:rsidR="00C30537" w:rsidRPr="002D4736">
        <w:rPr>
          <w:sz w:val="26"/>
          <w:szCs w:val="26"/>
        </w:rPr>
        <w:t>-015/</w:t>
      </w:r>
      <w:r w:rsidR="00CD4BAD" w:rsidRPr="002D4736">
        <w:rPr>
          <w:sz w:val="26"/>
          <w:szCs w:val="26"/>
          <w:lang w:val="en-US"/>
        </w:rPr>
        <w:t>ETH</w:t>
      </w:r>
      <w:r w:rsidR="00CD4BAD" w:rsidRPr="002D4736">
        <w:rPr>
          <w:sz w:val="26"/>
          <w:szCs w:val="26"/>
        </w:rPr>
        <w:t>-</w:t>
      </w:r>
      <w:r w:rsidR="00C30537" w:rsidRPr="002D4736">
        <w:rPr>
          <w:b/>
          <w:sz w:val="26"/>
          <w:szCs w:val="26"/>
          <w:u w:val="single"/>
        </w:rPr>
        <w:t>01</w:t>
      </w:r>
      <w:r w:rsidR="00C30537" w:rsidRPr="002D4736">
        <w:rPr>
          <w:sz w:val="26"/>
          <w:szCs w:val="26"/>
        </w:rPr>
        <w:t xml:space="preserve"> – идентификатор </w:t>
      </w:r>
      <w:r w:rsidR="001D6075" w:rsidRPr="002D4736">
        <w:rPr>
          <w:sz w:val="26"/>
          <w:szCs w:val="26"/>
        </w:rPr>
        <w:t xml:space="preserve">порта </w:t>
      </w:r>
      <w:r w:rsidR="00C30537" w:rsidRPr="002D4736">
        <w:rPr>
          <w:sz w:val="26"/>
          <w:szCs w:val="26"/>
        </w:rPr>
        <w:t xml:space="preserve"> №01 в </w:t>
      </w:r>
      <w:r w:rsidR="001D6075" w:rsidRPr="002D4736">
        <w:rPr>
          <w:sz w:val="26"/>
          <w:szCs w:val="26"/>
        </w:rPr>
        <w:t>УУЦН</w:t>
      </w:r>
      <w:r w:rsidR="00C30537" w:rsidRPr="002D4736">
        <w:rPr>
          <w:sz w:val="26"/>
          <w:szCs w:val="26"/>
        </w:rPr>
        <w:t xml:space="preserve"> № </w:t>
      </w:r>
      <w:r w:rsidR="00464BF0" w:rsidRPr="002D4736">
        <w:rPr>
          <w:sz w:val="26"/>
          <w:szCs w:val="26"/>
        </w:rPr>
        <w:t>34246</w:t>
      </w:r>
      <w:r w:rsidR="00C30537" w:rsidRPr="002D4736">
        <w:rPr>
          <w:sz w:val="26"/>
          <w:szCs w:val="26"/>
        </w:rPr>
        <w:t xml:space="preserve">-015. Нумерация </w:t>
      </w:r>
      <w:r w:rsidR="001D6075" w:rsidRPr="002D4736">
        <w:rPr>
          <w:sz w:val="26"/>
          <w:szCs w:val="26"/>
        </w:rPr>
        <w:t>портов</w:t>
      </w:r>
      <w:r w:rsidR="00E86210" w:rsidRPr="002D4736">
        <w:rPr>
          <w:sz w:val="26"/>
          <w:szCs w:val="26"/>
        </w:rPr>
        <w:t xml:space="preserve"> ведется в пределах </w:t>
      </w:r>
      <w:r w:rsidR="00A90CA0" w:rsidRPr="002D4736">
        <w:rPr>
          <w:sz w:val="26"/>
          <w:szCs w:val="26"/>
        </w:rPr>
        <w:t>УУЦН</w:t>
      </w:r>
    </w:p>
    <w:p w:rsidR="00CD4BAD" w:rsidRPr="002D4736" w:rsidRDefault="00CD4BAD" w:rsidP="007A3D5D">
      <w:pPr>
        <w:pStyle w:val="22"/>
        <w:numPr>
          <w:ilvl w:val="0"/>
          <w:numId w:val="22"/>
        </w:numPr>
        <w:spacing w:after="0" w:line="360" w:lineRule="auto"/>
        <w:jc w:val="both"/>
        <w:rPr>
          <w:sz w:val="26"/>
          <w:szCs w:val="26"/>
        </w:rPr>
      </w:pPr>
      <w:r w:rsidRPr="002D4736">
        <w:rPr>
          <w:sz w:val="26"/>
          <w:szCs w:val="26"/>
        </w:rPr>
        <w:t>Каждый порт кросса в составе УЦН должен иметь уникальный сетевой идентификатор, содержащий в номере идентификатор узла УЦН, где он установлен</w:t>
      </w:r>
      <w:r w:rsidRPr="002D4736">
        <w:rPr>
          <w:i/>
          <w:sz w:val="26"/>
          <w:szCs w:val="26"/>
        </w:rPr>
        <w:t xml:space="preserve">. </w:t>
      </w:r>
      <w:r w:rsidRPr="002D4736">
        <w:rPr>
          <w:sz w:val="26"/>
          <w:szCs w:val="26"/>
        </w:rPr>
        <w:t xml:space="preserve">Например: </w:t>
      </w:r>
      <w:r w:rsidR="00464BF0" w:rsidRPr="002D4736">
        <w:rPr>
          <w:sz w:val="26"/>
          <w:szCs w:val="26"/>
        </w:rPr>
        <w:t>34246</w:t>
      </w:r>
      <w:r w:rsidRPr="002D4736">
        <w:rPr>
          <w:sz w:val="26"/>
          <w:szCs w:val="26"/>
        </w:rPr>
        <w:t>-015/КРУЦН-</w:t>
      </w:r>
      <w:r w:rsidRPr="002D4736">
        <w:rPr>
          <w:b/>
          <w:sz w:val="26"/>
          <w:szCs w:val="26"/>
          <w:u w:val="single"/>
        </w:rPr>
        <w:t>01</w:t>
      </w:r>
      <w:r w:rsidRPr="002D4736">
        <w:rPr>
          <w:sz w:val="26"/>
          <w:szCs w:val="26"/>
        </w:rPr>
        <w:t xml:space="preserve"> – идентификатор порта  №01 в УУЦН № </w:t>
      </w:r>
      <w:r w:rsidR="00464BF0" w:rsidRPr="002D4736">
        <w:rPr>
          <w:sz w:val="26"/>
          <w:szCs w:val="26"/>
        </w:rPr>
        <w:t>34246</w:t>
      </w:r>
      <w:r w:rsidRPr="002D4736">
        <w:rPr>
          <w:sz w:val="26"/>
          <w:szCs w:val="26"/>
        </w:rPr>
        <w:t>-015. Нумерация портов ведется в пределах УУЦН</w:t>
      </w:r>
    </w:p>
    <w:p w:rsidR="001D6075" w:rsidRPr="002D4736" w:rsidRDefault="001D6075" w:rsidP="007A3D5D">
      <w:pPr>
        <w:pStyle w:val="22"/>
        <w:numPr>
          <w:ilvl w:val="0"/>
          <w:numId w:val="22"/>
        </w:numPr>
        <w:spacing w:after="0" w:line="360" w:lineRule="auto"/>
        <w:jc w:val="both"/>
        <w:rPr>
          <w:sz w:val="26"/>
          <w:szCs w:val="26"/>
        </w:rPr>
      </w:pPr>
      <w:r w:rsidRPr="002D4736">
        <w:rPr>
          <w:sz w:val="26"/>
          <w:szCs w:val="26"/>
        </w:rPr>
        <w:t>Каждый порт оптического кросса ШЭ должен иметь уникальный сетевой идентификатор, содержащий в номере идентификатор узла ШЭ, где он установлен</w:t>
      </w:r>
      <w:r w:rsidRPr="002D4736">
        <w:rPr>
          <w:i/>
          <w:sz w:val="26"/>
          <w:szCs w:val="26"/>
        </w:rPr>
        <w:t xml:space="preserve">. </w:t>
      </w:r>
      <w:r w:rsidRPr="002D4736">
        <w:rPr>
          <w:sz w:val="26"/>
          <w:szCs w:val="26"/>
        </w:rPr>
        <w:t xml:space="preserve">Например: </w:t>
      </w:r>
      <w:r w:rsidR="00464BF0" w:rsidRPr="002D4736">
        <w:rPr>
          <w:sz w:val="26"/>
          <w:szCs w:val="26"/>
        </w:rPr>
        <w:t>34246</w:t>
      </w:r>
      <w:r w:rsidRPr="002D4736">
        <w:rPr>
          <w:sz w:val="26"/>
          <w:szCs w:val="26"/>
        </w:rPr>
        <w:t>-015/</w:t>
      </w:r>
      <w:r w:rsidR="00CD4BAD" w:rsidRPr="002D4736">
        <w:rPr>
          <w:sz w:val="26"/>
          <w:szCs w:val="26"/>
        </w:rPr>
        <w:t>КРШЭ-</w:t>
      </w:r>
      <w:r w:rsidRPr="002D4736">
        <w:rPr>
          <w:b/>
          <w:sz w:val="26"/>
          <w:szCs w:val="26"/>
          <w:u w:val="single"/>
        </w:rPr>
        <w:t>01</w:t>
      </w:r>
      <w:r w:rsidRPr="002D4736">
        <w:rPr>
          <w:sz w:val="26"/>
          <w:szCs w:val="26"/>
        </w:rPr>
        <w:t xml:space="preserve"> – идентификатор порта  №01 в ШЭ № </w:t>
      </w:r>
      <w:r w:rsidR="00464BF0" w:rsidRPr="002D4736">
        <w:rPr>
          <w:sz w:val="26"/>
          <w:szCs w:val="26"/>
        </w:rPr>
        <w:t>34246</w:t>
      </w:r>
      <w:r w:rsidRPr="002D4736">
        <w:rPr>
          <w:sz w:val="26"/>
          <w:szCs w:val="26"/>
        </w:rPr>
        <w:t>-015. Нумерация портов ведется в пределах ШЭ</w:t>
      </w:r>
    </w:p>
    <w:p w:rsidR="001D6075" w:rsidRPr="002D4736" w:rsidRDefault="001D6075" w:rsidP="001D6075">
      <w:pPr>
        <w:pStyle w:val="22"/>
        <w:spacing w:after="0" w:line="360" w:lineRule="auto"/>
        <w:ind w:left="720"/>
        <w:jc w:val="both"/>
        <w:rPr>
          <w:sz w:val="26"/>
          <w:szCs w:val="26"/>
        </w:rPr>
      </w:pPr>
    </w:p>
    <w:p w:rsidR="00770D0B" w:rsidRPr="002D4736" w:rsidRDefault="00770D0B" w:rsidP="00770D0B">
      <w:pPr>
        <w:pStyle w:val="a1"/>
      </w:pPr>
      <w:bookmarkStart w:id="89" w:name="_Toc382744323"/>
    </w:p>
    <w:p w:rsidR="00A27FDA" w:rsidRPr="002D4736" w:rsidRDefault="00A27FDA" w:rsidP="00DF6D4F">
      <w:pPr>
        <w:pStyle w:val="1"/>
        <w:numPr>
          <w:ilvl w:val="0"/>
          <w:numId w:val="24"/>
        </w:numPr>
        <w:spacing w:before="0" w:after="0" w:line="360" w:lineRule="auto"/>
        <w:rPr>
          <w:rFonts w:ascii="Times New Roman" w:hAnsi="Times New Roman" w:cs="Times New Roman"/>
        </w:rPr>
      </w:pPr>
      <w:bookmarkStart w:id="90" w:name="_Toc402478820"/>
      <w:r w:rsidRPr="002D4736">
        <w:rPr>
          <w:rFonts w:ascii="Times New Roman" w:hAnsi="Times New Roman" w:cs="Times New Roman"/>
        </w:rPr>
        <w:t>Решение по резервированию и отказоустойчивости</w:t>
      </w:r>
      <w:bookmarkEnd w:id="89"/>
      <w:bookmarkEnd w:id="90"/>
      <w:r w:rsidRPr="002D4736">
        <w:rPr>
          <w:rFonts w:ascii="Times New Roman" w:hAnsi="Times New Roman" w:cs="Times New Roman"/>
        </w:rPr>
        <w:t xml:space="preserve"> </w:t>
      </w:r>
    </w:p>
    <w:p w:rsidR="006B4C3E" w:rsidRPr="002D4736" w:rsidRDefault="006B4C3E" w:rsidP="006B4C3E">
      <w:pPr>
        <w:pStyle w:val="ae"/>
        <w:tabs>
          <w:tab w:val="left" w:pos="0"/>
        </w:tabs>
        <w:spacing w:line="360" w:lineRule="auto"/>
        <w:ind w:left="851"/>
        <w:contextualSpacing/>
        <w:jc w:val="both"/>
        <w:rPr>
          <w:sz w:val="26"/>
          <w:szCs w:val="26"/>
        </w:rPr>
      </w:pPr>
    </w:p>
    <w:p w:rsidR="001D6075" w:rsidRPr="002D4736" w:rsidRDefault="001D6075" w:rsidP="007A3D5D">
      <w:pPr>
        <w:pStyle w:val="ae"/>
        <w:numPr>
          <w:ilvl w:val="0"/>
          <w:numId w:val="19"/>
        </w:numPr>
        <w:tabs>
          <w:tab w:val="left" w:pos="0"/>
        </w:tabs>
        <w:spacing w:line="360" w:lineRule="auto"/>
        <w:ind w:left="851" w:hanging="284"/>
        <w:contextualSpacing/>
        <w:jc w:val="both"/>
        <w:rPr>
          <w:sz w:val="26"/>
          <w:szCs w:val="26"/>
        </w:rPr>
      </w:pPr>
      <w:proofErr w:type="spellStart"/>
      <w:r w:rsidRPr="002D4736">
        <w:rPr>
          <w:sz w:val="26"/>
          <w:szCs w:val="26"/>
          <w:shd w:val="clear" w:color="auto" w:fill="FFFFFF"/>
        </w:rPr>
        <w:lastRenderedPageBreak/>
        <w:t>Безвентиляторное</w:t>
      </w:r>
      <w:proofErr w:type="spellEnd"/>
      <w:r w:rsidRPr="002D4736">
        <w:rPr>
          <w:sz w:val="26"/>
          <w:szCs w:val="26"/>
          <w:shd w:val="clear" w:color="auto" w:fill="FFFFFF"/>
        </w:rPr>
        <w:t xml:space="preserve"> решение для всех компонентов УЦН</w:t>
      </w:r>
    </w:p>
    <w:p w:rsidR="00770D0B" w:rsidRPr="002D4736" w:rsidRDefault="00770D0B" w:rsidP="00770D0B">
      <w:pPr>
        <w:pStyle w:val="ae"/>
        <w:tabs>
          <w:tab w:val="left" w:pos="0"/>
        </w:tabs>
        <w:spacing w:line="360" w:lineRule="auto"/>
        <w:ind w:left="851"/>
        <w:contextualSpacing/>
        <w:jc w:val="both"/>
        <w:rPr>
          <w:sz w:val="26"/>
          <w:szCs w:val="26"/>
        </w:rPr>
      </w:pPr>
    </w:p>
    <w:p w:rsidR="00A27FDA" w:rsidRPr="002D4736" w:rsidRDefault="00A27FDA" w:rsidP="00DF6D4F">
      <w:pPr>
        <w:pStyle w:val="1"/>
        <w:numPr>
          <w:ilvl w:val="0"/>
          <w:numId w:val="24"/>
        </w:numPr>
        <w:spacing w:before="0" w:after="0" w:line="360" w:lineRule="auto"/>
        <w:rPr>
          <w:rFonts w:ascii="Times New Roman" w:hAnsi="Times New Roman" w:cs="Times New Roman"/>
        </w:rPr>
      </w:pPr>
      <w:bookmarkStart w:id="91" w:name="_Toc382744324"/>
      <w:bookmarkStart w:id="92" w:name="_Toc402478821"/>
      <w:r w:rsidRPr="002D4736">
        <w:rPr>
          <w:rFonts w:ascii="Times New Roman" w:hAnsi="Times New Roman" w:cs="Times New Roman"/>
        </w:rPr>
        <w:t>Требования к ЗИП</w:t>
      </w:r>
      <w:bookmarkEnd w:id="91"/>
      <w:bookmarkEnd w:id="92"/>
    </w:p>
    <w:p w:rsidR="00C30537" w:rsidRPr="00154297" w:rsidRDefault="00C30537" w:rsidP="00D7501D">
      <w:pPr>
        <w:pStyle w:val="a1"/>
        <w:spacing w:line="360" w:lineRule="auto"/>
      </w:pPr>
    </w:p>
    <w:p w:rsidR="00A27FDA" w:rsidRPr="00154297" w:rsidRDefault="00A27FDA" w:rsidP="00D12ED3">
      <w:pPr>
        <w:pStyle w:val="a1"/>
        <w:spacing w:line="360" w:lineRule="auto"/>
        <w:ind w:firstLine="709"/>
        <w:jc w:val="both"/>
      </w:pPr>
      <w:r w:rsidRPr="00154297">
        <w:t xml:space="preserve">Для организации ЗИП отвечающим потребностям бесперебойной эксплуатации оборудования </w:t>
      </w:r>
      <w:r w:rsidR="001D6075">
        <w:t xml:space="preserve">беспроводных </w:t>
      </w:r>
      <w:r w:rsidRPr="00154297">
        <w:t>сетей планировать закупки средств для обеспечения ЗИП по следующим критериям:</w:t>
      </w:r>
    </w:p>
    <w:p w:rsidR="00A27FDA" w:rsidRPr="00154297" w:rsidRDefault="001D6075" w:rsidP="007A3D5D">
      <w:pPr>
        <w:pStyle w:val="a1"/>
        <w:numPr>
          <w:ilvl w:val="0"/>
          <w:numId w:val="20"/>
        </w:numPr>
        <w:spacing w:line="360" w:lineRule="auto"/>
        <w:ind w:left="851" w:hanging="284"/>
        <w:jc w:val="both"/>
      </w:pPr>
      <w:r>
        <w:t>УУЦН, ТД</w:t>
      </w:r>
      <w:r w:rsidR="00A27FDA" w:rsidRPr="00154297">
        <w:t xml:space="preserve"> – </w:t>
      </w:r>
      <w:r>
        <w:t>3</w:t>
      </w:r>
      <w:r w:rsidR="00A27FDA" w:rsidRPr="00154297">
        <w:t xml:space="preserve">% от общего количества приобретаемых устройств в Региональном филиале на каждый Региональный </w:t>
      </w:r>
      <w:r w:rsidR="00621170" w:rsidRPr="00154297">
        <w:t>филиал</w:t>
      </w:r>
    </w:p>
    <w:p w:rsidR="006B4C3E" w:rsidRDefault="006B4C3E" w:rsidP="006B4C3E">
      <w:pPr>
        <w:pStyle w:val="1"/>
        <w:numPr>
          <w:ilvl w:val="0"/>
          <w:numId w:val="0"/>
        </w:numPr>
        <w:spacing w:before="0" w:after="0" w:line="360" w:lineRule="auto"/>
        <w:ind w:left="720"/>
        <w:rPr>
          <w:rFonts w:ascii="Times New Roman" w:hAnsi="Times New Roman" w:cs="Times New Roman"/>
        </w:rPr>
      </w:pPr>
      <w:bookmarkStart w:id="93" w:name="_Toc382744325"/>
    </w:p>
    <w:p w:rsidR="006B4C3E" w:rsidRPr="006B4C3E" w:rsidRDefault="006B4C3E" w:rsidP="006B4C3E">
      <w:pPr>
        <w:pStyle w:val="a1"/>
      </w:pPr>
    </w:p>
    <w:p w:rsidR="00A27FDA" w:rsidRPr="00154297" w:rsidRDefault="00A27FDA" w:rsidP="00DF6D4F">
      <w:pPr>
        <w:pStyle w:val="1"/>
        <w:numPr>
          <w:ilvl w:val="0"/>
          <w:numId w:val="24"/>
        </w:numPr>
        <w:spacing w:before="0" w:after="0" w:line="360" w:lineRule="auto"/>
        <w:rPr>
          <w:rFonts w:ascii="Times New Roman" w:hAnsi="Times New Roman" w:cs="Times New Roman"/>
        </w:rPr>
      </w:pPr>
      <w:bookmarkStart w:id="94" w:name="_Toc402478822"/>
      <w:r w:rsidRPr="00154297">
        <w:rPr>
          <w:rFonts w:ascii="Times New Roman" w:hAnsi="Times New Roman" w:cs="Times New Roman"/>
        </w:rPr>
        <w:t>Требования к мониторингу SLA оборудования</w:t>
      </w:r>
      <w:bookmarkEnd w:id="93"/>
      <w:bookmarkEnd w:id="94"/>
      <w:r w:rsidRPr="00154297">
        <w:rPr>
          <w:rFonts w:ascii="Times New Roman" w:hAnsi="Times New Roman" w:cs="Times New Roman"/>
        </w:rPr>
        <w:t xml:space="preserve"> </w:t>
      </w:r>
    </w:p>
    <w:p w:rsidR="00C30537" w:rsidRPr="00154297" w:rsidRDefault="00C30537" w:rsidP="00D7501D">
      <w:pPr>
        <w:pStyle w:val="a1"/>
        <w:spacing w:line="360" w:lineRule="auto"/>
      </w:pPr>
    </w:p>
    <w:p w:rsidR="00C30537" w:rsidRPr="00154297" w:rsidRDefault="00A27FDA" w:rsidP="00C37121">
      <w:pPr>
        <w:pStyle w:val="a1"/>
        <w:spacing w:line="360" w:lineRule="auto"/>
        <w:ind w:firstLine="709"/>
        <w:jc w:val="both"/>
      </w:pPr>
      <w:bookmarkStart w:id="95" w:name="_Toc371514449"/>
      <w:bookmarkStart w:id="96" w:name="_Toc371514516"/>
      <w:bookmarkStart w:id="97" w:name="_Toc371514581"/>
      <w:bookmarkStart w:id="98" w:name="_Toc367866179"/>
      <w:bookmarkStart w:id="99" w:name="_Toc333499949"/>
      <w:bookmarkEnd w:id="95"/>
      <w:bookmarkEnd w:id="96"/>
      <w:bookmarkEnd w:id="97"/>
      <w:r w:rsidRPr="00154297">
        <w:t xml:space="preserve">Требования к мониторингу SLA соответствуют общим требованиям к реализации мониторинга SLA на массовом сегменте рынка. Дополнительных требований к мониторингу SLA при использовании технологий </w:t>
      </w:r>
      <w:proofErr w:type="spellStart"/>
      <w:r w:rsidR="001D6075">
        <w:rPr>
          <w:lang w:val="en-US"/>
        </w:rPr>
        <w:t>WiFi</w:t>
      </w:r>
      <w:proofErr w:type="spellEnd"/>
      <w:r w:rsidR="00621170" w:rsidRPr="00154297">
        <w:t xml:space="preserve"> не предъявляется</w:t>
      </w:r>
      <w:r w:rsidR="00A200BA" w:rsidRPr="00154297">
        <w:t>.</w:t>
      </w:r>
    </w:p>
    <w:p w:rsidR="00770D0B" w:rsidRPr="00154297" w:rsidRDefault="00770D0B" w:rsidP="00C37121">
      <w:pPr>
        <w:pStyle w:val="a1"/>
        <w:spacing w:line="360" w:lineRule="auto"/>
        <w:ind w:firstLine="709"/>
        <w:jc w:val="both"/>
      </w:pPr>
    </w:p>
    <w:p w:rsidR="00A27FDA" w:rsidRPr="00154297" w:rsidRDefault="00A27FDA" w:rsidP="00DF6D4F">
      <w:pPr>
        <w:pStyle w:val="1"/>
        <w:numPr>
          <w:ilvl w:val="0"/>
          <w:numId w:val="24"/>
        </w:numPr>
        <w:spacing w:before="0" w:after="0" w:line="360" w:lineRule="auto"/>
        <w:rPr>
          <w:rFonts w:ascii="Times New Roman" w:hAnsi="Times New Roman" w:cs="Times New Roman"/>
        </w:rPr>
      </w:pPr>
      <w:bookmarkStart w:id="100" w:name="_Toc382744326"/>
      <w:bookmarkStart w:id="101" w:name="_Toc402478823"/>
      <w:r w:rsidRPr="00154297">
        <w:rPr>
          <w:rFonts w:ascii="Times New Roman" w:hAnsi="Times New Roman" w:cs="Times New Roman"/>
        </w:rPr>
        <w:t>Управление записями</w:t>
      </w:r>
      <w:bookmarkEnd w:id="98"/>
      <w:bookmarkEnd w:id="100"/>
      <w:bookmarkEnd w:id="101"/>
    </w:p>
    <w:p w:rsidR="00C30537" w:rsidRPr="00154297" w:rsidRDefault="00C30537" w:rsidP="00D7501D">
      <w:pPr>
        <w:pStyle w:val="a1"/>
        <w:spacing w:line="360" w:lineRule="auto"/>
      </w:pPr>
    </w:p>
    <w:p w:rsidR="00A27FDA" w:rsidRPr="00154297" w:rsidRDefault="00A27FDA" w:rsidP="00D12ED3">
      <w:pPr>
        <w:pStyle w:val="a1"/>
        <w:spacing w:line="360" w:lineRule="auto"/>
        <w:ind w:firstLine="709"/>
        <w:jc w:val="both"/>
      </w:pPr>
      <w:r w:rsidRPr="00154297">
        <w:t>Управление записями осуществляется в соответствии с общим порядком управления Записями, определенном во внутреннем нормативном документе «Процедура управле</w:t>
      </w:r>
      <w:r w:rsidR="00C30537" w:rsidRPr="00154297">
        <w:t xml:space="preserve">ния записями в </w:t>
      </w:r>
      <w:r w:rsidR="00E95F3C">
        <w:t>ПАО «Ростелеком»</w:t>
      </w:r>
      <w:r w:rsidR="009E62D9" w:rsidRPr="00154297">
        <w:t>.</w:t>
      </w:r>
    </w:p>
    <w:p w:rsidR="00B775A3" w:rsidRPr="00154297" w:rsidRDefault="00B775A3" w:rsidP="00D12ED3">
      <w:pPr>
        <w:pStyle w:val="a1"/>
        <w:spacing w:line="360" w:lineRule="auto"/>
        <w:ind w:firstLine="709"/>
        <w:jc w:val="both"/>
      </w:pPr>
    </w:p>
    <w:p w:rsidR="00A27FDA" w:rsidRPr="00154297" w:rsidRDefault="00A27FDA" w:rsidP="00DF6D4F">
      <w:pPr>
        <w:pStyle w:val="1"/>
        <w:numPr>
          <w:ilvl w:val="0"/>
          <w:numId w:val="24"/>
        </w:numPr>
        <w:spacing w:before="0" w:after="0" w:line="360" w:lineRule="auto"/>
        <w:rPr>
          <w:rFonts w:ascii="Times New Roman" w:hAnsi="Times New Roman" w:cs="Times New Roman"/>
        </w:rPr>
      </w:pPr>
      <w:bookmarkStart w:id="102" w:name="_Toc371514451"/>
      <w:bookmarkStart w:id="103" w:name="_Toc371514518"/>
      <w:bookmarkStart w:id="104" w:name="_Toc371514583"/>
      <w:bookmarkStart w:id="105" w:name="_Toc382744327"/>
      <w:bookmarkStart w:id="106" w:name="_Toc402478824"/>
      <w:bookmarkEnd w:id="102"/>
      <w:bookmarkEnd w:id="103"/>
      <w:bookmarkEnd w:id="104"/>
      <w:r w:rsidRPr="00154297">
        <w:rPr>
          <w:rFonts w:ascii="Times New Roman" w:hAnsi="Times New Roman" w:cs="Times New Roman"/>
        </w:rPr>
        <w:t>Хранение и архивирование</w:t>
      </w:r>
      <w:bookmarkEnd w:id="99"/>
      <w:bookmarkEnd w:id="105"/>
      <w:bookmarkEnd w:id="106"/>
    </w:p>
    <w:p w:rsidR="00C30537" w:rsidRPr="00154297" w:rsidRDefault="00C30537" w:rsidP="00D7501D">
      <w:pPr>
        <w:pStyle w:val="a1"/>
        <w:spacing w:line="360" w:lineRule="auto"/>
      </w:pPr>
    </w:p>
    <w:p w:rsidR="00A27FDA" w:rsidRPr="00154297" w:rsidRDefault="00A27FDA" w:rsidP="00C37121">
      <w:pPr>
        <w:pStyle w:val="a1"/>
        <w:spacing w:line="360" w:lineRule="auto"/>
        <w:ind w:firstLine="709"/>
        <w:jc w:val="both"/>
      </w:pPr>
      <w:r w:rsidRPr="00154297">
        <w:t xml:space="preserve">Подлинник данного документа во время срока действия хранится в </w:t>
      </w:r>
      <w:r w:rsidR="00C37121" w:rsidRPr="00154297">
        <w:t xml:space="preserve">отделе документационного обеспечения </w:t>
      </w:r>
      <w:r w:rsidR="001B3ACB">
        <w:t xml:space="preserve">и архивного хранение </w:t>
      </w:r>
      <w:r w:rsidR="00C37121" w:rsidRPr="00154297">
        <w:t xml:space="preserve">Департамента управления делами </w:t>
      </w:r>
      <w:r w:rsidRPr="00154297">
        <w:t xml:space="preserve">в соответствии с Инструкцией по делопроизводству в </w:t>
      </w:r>
      <w:r w:rsidR="00E95F3C">
        <w:t>ПАО «Ростелеком»</w:t>
      </w:r>
      <w:r w:rsidRPr="00154297">
        <w:t>.</w:t>
      </w:r>
    </w:p>
    <w:p w:rsidR="00A27FDA" w:rsidRPr="00154297" w:rsidRDefault="00A27FDA" w:rsidP="00C37121">
      <w:pPr>
        <w:pStyle w:val="a1"/>
        <w:spacing w:line="360" w:lineRule="auto"/>
        <w:ind w:firstLine="709"/>
        <w:jc w:val="both"/>
      </w:pPr>
      <w:r w:rsidRPr="00154297">
        <w:lastRenderedPageBreak/>
        <w:t xml:space="preserve">После окончания срока действия или аннулирования данного документа подлинник может быть передан в архив или уничтожен в соответствии с требованиями Инструкции по делопроизводству в </w:t>
      </w:r>
      <w:r w:rsidR="00E95F3C">
        <w:t>ПАО «Ростелеком»</w:t>
      </w:r>
      <w:r w:rsidRPr="00154297">
        <w:t>.</w:t>
      </w:r>
    </w:p>
    <w:p w:rsidR="00C30537" w:rsidRPr="00154297" w:rsidRDefault="00C30537" w:rsidP="00D7501D">
      <w:pPr>
        <w:pStyle w:val="a1"/>
        <w:spacing w:line="360" w:lineRule="auto"/>
        <w:ind w:firstLine="539"/>
        <w:jc w:val="both"/>
      </w:pPr>
    </w:p>
    <w:p w:rsidR="00A27FDA" w:rsidRPr="00154297" w:rsidRDefault="00A27FDA" w:rsidP="00DF6D4F">
      <w:pPr>
        <w:pStyle w:val="1"/>
        <w:numPr>
          <w:ilvl w:val="0"/>
          <w:numId w:val="24"/>
        </w:numPr>
        <w:spacing w:before="0" w:after="0" w:line="360" w:lineRule="auto"/>
        <w:rPr>
          <w:rFonts w:ascii="Times New Roman" w:hAnsi="Times New Roman" w:cs="Times New Roman"/>
        </w:rPr>
      </w:pPr>
      <w:bookmarkStart w:id="107" w:name="_Toc333499950"/>
      <w:bookmarkStart w:id="108" w:name="_Toc382744328"/>
      <w:bookmarkStart w:id="109" w:name="_Toc402478825"/>
      <w:r w:rsidRPr="00154297">
        <w:rPr>
          <w:rFonts w:ascii="Times New Roman" w:hAnsi="Times New Roman" w:cs="Times New Roman"/>
        </w:rPr>
        <w:t>Рассылка и актуализация</w:t>
      </w:r>
      <w:bookmarkEnd w:id="107"/>
      <w:bookmarkEnd w:id="108"/>
      <w:bookmarkEnd w:id="109"/>
    </w:p>
    <w:p w:rsidR="00C30537" w:rsidRPr="00154297" w:rsidRDefault="00C30537" w:rsidP="00D7501D">
      <w:pPr>
        <w:pStyle w:val="a1"/>
        <w:spacing w:line="360" w:lineRule="auto"/>
      </w:pPr>
    </w:p>
    <w:p w:rsidR="00A27FDA" w:rsidRPr="00154297" w:rsidRDefault="00A27FDA" w:rsidP="00D12ED3">
      <w:pPr>
        <w:pStyle w:val="Text"/>
        <w:spacing w:line="360" w:lineRule="auto"/>
        <w:ind w:firstLine="709"/>
        <w:jc w:val="both"/>
        <w:rPr>
          <w:sz w:val="26"/>
          <w:szCs w:val="26"/>
        </w:rPr>
      </w:pPr>
      <w:r w:rsidRPr="00154297">
        <w:rPr>
          <w:sz w:val="26"/>
          <w:szCs w:val="26"/>
        </w:rPr>
        <w:t xml:space="preserve">Периодическая проверка </w:t>
      </w:r>
      <w:r w:rsidR="009B4932">
        <w:rPr>
          <w:sz w:val="26"/>
          <w:szCs w:val="26"/>
        </w:rPr>
        <w:t>настоящей Политики</w:t>
      </w:r>
      <w:r w:rsidRPr="00154297">
        <w:rPr>
          <w:sz w:val="26"/>
          <w:szCs w:val="26"/>
        </w:rPr>
        <w:t xml:space="preserve"> осуществляется директором Департамента </w:t>
      </w:r>
      <w:r w:rsidR="009B4932">
        <w:rPr>
          <w:sz w:val="26"/>
          <w:szCs w:val="26"/>
        </w:rPr>
        <w:t>разработки технических решений</w:t>
      </w:r>
      <w:r w:rsidRPr="00154297">
        <w:rPr>
          <w:sz w:val="26"/>
          <w:szCs w:val="26"/>
        </w:rPr>
        <w:t xml:space="preserve"> КЦ </w:t>
      </w:r>
      <w:r w:rsidR="00E95F3C">
        <w:rPr>
          <w:sz w:val="26"/>
          <w:szCs w:val="26"/>
        </w:rPr>
        <w:t>ПАО «Ростелеком»</w:t>
      </w:r>
      <w:r w:rsidRPr="00154297">
        <w:rPr>
          <w:sz w:val="26"/>
          <w:szCs w:val="26"/>
        </w:rPr>
        <w:t xml:space="preserve"> по мере необходимости, но не реже 1-го раза в 12 месяцев.</w:t>
      </w:r>
    </w:p>
    <w:p w:rsidR="00A27FDA" w:rsidRPr="00154297" w:rsidRDefault="00A27FDA" w:rsidP="00D7501D">
      <w:pPr>
        <w:pStyle w:val="Text"/>
        <w:spacing w:line="360" w:lineRule="auto"/>
        <w:jc w:val="both"/>
        <w:rPr>
          <w:sz w:val="26"/>
          <w:szCs w:val="26"/>
        </w:rPr>
      </w:pPr>
      <w:r w:rsidRPr="00154297">
        <w:rPr>
          <w:sz w:val="26"/>
          <w:szCs w:val="26"/>
        </w:rPr>
        <w:t xml:space="preserve">Решение об инициации процесса внесения изменений в Положение принимает </w:t>
      </w:r>
      <w:r w:rsidR="009D593E">
        <w:rPr>
          <w:sz w:val="26"/>
          <w:szCs w:val="26"/>
        </w:rPr>
        <w:t xml:space="preserve">директор </w:t>
      </w:r>
      <w:r w:rsidRPr="00154297">
        <w:rPr>
          <w:sz w:val="26"/>
          <w:szCs w:val="26"/>
        </w:rPr>
        <w:t xml:space="preserve">Департамента </w:t>
      </w:r>
      <w:r w:rsidR="009B4932">
        <w:rPr>
          <w:sz w:val="26"/>
          <w:szCs w:val="26"/>
        </w:rPr>
        <w:t>разработки технических решений</w:t>
      </w:r>
      <w:r w:rsidR="009B4932" w:rsidRPr="00154297">
        <w:rPr>
          <w:sz w:val="26"/>
          <w:szCs w:val="26"/>
        </w:rPr>
        <w:t xml:space="preserve"> </w:t>
      </w:r>
      <w:r w:rsidRPr="00154297">
        <w:rPr>
          <w:sz w:val="26"/>
          <w:szCs w:val="26"/>
        </w:rPr>
        <w:t xml:space="preserve">КЦ </w:t>
      </w:r>
      <w:r w:rsidR="00E95F3C">
        <w:rPr>
          <w:sz w:val="26"/>
          <w:szCs w:val="26"/>
        </w:rPr>
        <w:t>ПАО «Ростелеком»</w:t>
      </w:r>
      <w:r w:rsidRPr="00154297">
        <w:rPr>
          <w:sz w:val="26"/>
          <w:szCs w:val="26"/>
        </w:rPr>
        <w:t xml:space="preserve"> на основании предложений других подразделений, результатов применения документа в Обществе, анализа зарегистрированных и устраненных несоответствий, а также рекомендаций внутренних или внешних аудитов.</w:t>
      </w:r>
    </w:p>
    <w:p w:rsidR="00A27FDA" w:rsidRPr="00154297" w:rsidRDefault="00A27FDA" w:rsidP="00D12ED3">
      <w:pPr>
        <w:pStyle w:val="a1"/>
        <w:spacing w:line="360" w:lineRule="auto"/>
        <w:ind w:firstLine="709"/>
        <w:jc w:val="both"/>
      </w:pPr>
      <w:r w:rsidRPr="00154297">
        <w:t xml:space="preserve">Порядок периодической проверки и внесения изменений в Положение определен в Процедуре управления внутренней нормативной документацией </w:t>
      </w:r>
      <w:r w:rsidR="00E95F3C">
        <w:t>ПАО «Ростелеком»</w:t>
      </w:r>
      <w:r w:rsidRPr="00154297">
        <w:t>.</w:t>
      </w:r>
      <w:bookmarkStart w:id="110" w:name="_Приложение_№1_Форма"/>
      <w:bookmarkEnd w:id="110"/>
    </w:p>
    <w:p w:rsidR="00A27FDA" w:rsidRPr="00154297" w:rsidRDefault="00A27FDA" w:rsidP="00D12ED3">
      <w:pPr>
        <w:pStyle w:val="a1"/>
        <w:spacing w:line="360" w:lineRule="auto"/>
        <w:ind w:firstLine="709"/>
        <w:jc w:val="both"/>
      </w:pPr>
      <w:r w:rsidRPr="00154297">
        <w:t xml:space="preserve">Актуальная версия утвержденного Положения размещена на </w:t>
      </w:r>
      <w:proofErr w:type="spellStart"/>
      <w:r w:rsidRPr="00154297">
        <w:t>Интранет</w:t>
      </w:r>
      <w:proofErr w:type="spellEnd"/>
      <w:r w:rsidRPr="00154297">
        <w:t xml:space="preserve">-портале </w:t>
      </w:r>
      <w:r w:rsidRPr="00154297">
        <w:rPr>
          <w:lang w:val="en-US"/>
        </w:rPr>
        <w:t>my</w:t>
      </w:r>
      <w:r w:rsidRPr="00154297">
        <w:t>.</w:t>
      </w:r>
      <w:proofErr w:type="spellStart"/>
      <w:r w:rsidRPr="00154297">
        <w:rPr>
          <w:lang w:val="en-US"/>
        </w:rPr>
        <w:t>rt</w:t>
      </w:r>
      <w:proofErr w:type="spellEnd"/>
      <w:r w:rsidRPr="00154297">
        <w:t>.</w:t>
      </w:r>
      <w:proofErr w:type="spellStart"/>
      <w:r w:rsidRPr="00154297">
        <w:rPr>
          <w:lang w:val="en-US"/>
        </w:rPr>
        <w:t>ru</w:t>
      </w:r>
      <w:proofErr w:type="spellEnd"/>
      <w:r w:rsidRPr="00154297">
        <w:t xml:space="preserve"> в Реестре ВНД Общества с указанием принадлежности к бизнес-процессу БП.ПП.05 «Планирование и развитие сети связи». Ответственность за размещение, поддержание в актуальном состоянии Положения на </w:t>
      </w:r>
      <w:proofErr w:type="spellStart"/>
      <w:r w:rsidRPr="00154297">
        <w:t>Интранет</w:t>
      </w:r>
      <w:proofErr w:type="spellEnd"/>
      <w:r w:rsidRPr="00154297">
        <w:t xml:space="preserve">-портале и доведение информации до всех заинтересованных подразделений о месте размещения актуальной версии утвержденной Положения несет Департамент </w:t>
      </w:r>
      <w:r w:rsidR="009B4932">
        <w:t>разработки технических решений</w:t>
      </w:r>
      <w:r w:rsidRPr="00154297">
        <w:t xml:space="preserve"> КЦ </w:t>
      </w:r>
      <w:r w:rsidR="00E95F3C">
        <w:t>ПАО «Ростелеком»</w:t>
      </w:r>
      <w:r w:rsidRPr="00154297">
        <w:t>.</w:t>
      </w:r>
    </w:p>
    <w:p w:rsidR="00856CCA" w:rsidRDefault="00856CCA" w:rsidP="00D7501D">
      <w:pPr>
        <w:pStyle w:val="a1"/>
        <w:spacing w:line="360" w:lineRule="auto"/>
        <w:ind w:firstLine="0"/>
        <w:jc w:val="both"/>
      </w:pPr>
    </w:p>
    <w:p w:rsidR="00922FA6" w:rsidRDefault="00922FA6" w:rsidP="00D7501D">
      <w:pPr>
        <w:pStyle w:val="a1"/>
        <w:spacing w:line="360" w:lineRule="auto"/>
        <w:ind w:firstLine="0"/>
        <w:jc w:val="both"/>
      </w:pPr>
    </w:p>
    <w:p w:rsidR="00922FA6" w:rsidRPr="007D4893" w:rsidRDefault="00922FA6" w:rsidP="00D7501D">
      <w:pPr>
        <w:pStyle w:val="a1"/>
        <w:spacing w:line="360" w:lineRule="auto"/>
        <w:ind w:firstLine="0"/>
        <w:jc w:val="both"/>
      </w:pPr>
    </w:p>
    <w:p w:rsidR="00154297" w:rsidRDefault="00154297" w:rsidP="00154297">
      <w:pPr>
        <w:pStyle w:val="a1"/>
        <w:spacing w:line="360" w:lineRule="auto"/>
        <w:ind w:left="1701" w:hanging="1701"/>
        <w:jc w:val="both"/>
        <w:rPr>
          <w:b/>
        </w:rPr>
      </w:pPr>
      <w:r w:rsidRPr="00154297">
        <w:rPr>
          <w:b/>
        </w:rPr>
        <w:t xml:space="preserve">Приложение 1 </w:t>
      </w:r>
      <w:r w:rsidR="00CD4BAD" w:rsidRPr="00154297">
        <w:rPr>
          <w:b/>
        </w:rPr>
        <w:t xml:space="preserve">«Технические требования к </w:t>
      </w:r>
      <w:r w:rsidR="00CD4BAD">
        <w:rPr>
          <w:b/>
        </w:rPr>
        <w:t>оптическому распределительному шкафу</w:t>
      </w:r>
      <w:r w:rsidR="00CD4BAD" w:rsidRPr="00154297">
        <w:rPr>
          <w:b/>
        </w:rPr>
        <w:t xml:space="preserve"> </w:t>
      </w:r>
      <w:r w:rsidR="00CD4BAD">
        <w:rPr>
          <w:b/>
        </w:rPr>
        <w:t>(</w:t>
      </w:r>
      <w:r w:rsidR="00CD4BAD" w:rsidRPr="00F92277">
        <w:rPr>
          <w:b/>
        </w:rPr>
        <w:t>“</w:t>
      </w:r>
      <w:r w:rsidR="00CD4BAD">
        <w:rPr>
          <w:b/>
        </w:rPr>
        <w:t>Шкаф Энергетиков</w:t>
      </w:r>
      <w:r w:rsidR="00CD4BAD" w:rsidRPr="00F92277">
        <w:rPr>
          <w:b/>
        </w:rPr>
        <w:t xml:space="preserve">”) </w:t>
      </w:r>
      <w:r w:rsidR="00CD4BAD">
        <w:rPr>
          <w:b/>
        </w:rPr>
        <w:t xml:space="preserve">для проектирования и </w:t>
      </w:r>
      <w:r w:rsidR="00CD4BAD">
        <w:rPr>
          <w:b/>
        </w:rPr>
        <w:lastRenderedPageBreak/>
        <w:t xml:space="preserve">строительства объектов в рамках проекта </w:t>
      </w:r>
      <w:r w:rsidR="00CD4BAD" w:rsidRPr="00154297">
        <w:rPr>
          <w:b/>
        </w:rPr>
        <w:t>«</w:t>
      </w:r>
      <w:r w:rsidR="00CD4BAD">
        <w:rPr>
          <w:b/>
        </w:rPr>
        <w:t>Устранение цифрового неравенства</w:t>
      </w:r>
      <w:r w:rsidR="00CD4BAD" w:rsidRPr="00154297">
        <w:rPr>
          <w:b/>
        </w:rPr>
        <w:t>»</w:t>
      </w:r>
    </w:p>
    <w:p w:rsidR="00922FA6" w:rsidRDefault="00922FA6" w:rsidP="00922FA6">
      <w:pPr>
        <w:rPr>
          <w:rFonts w:ascii="Times New Roman" w:hAnsi="Times New Roman" w:cs="Times New Roman"/>
          <w:sz w:val="26"/>
          <w:szCs w:val="26"/>
        </w:rPr>
      </w:pPr>
    </w:p>
    <w:p w:rsidR="00922FA6" w:rsidRPr="00922FA6" w:rsidRDefault="00922FA6" w:rsidP="0076665C">
      <w:pPr>
        <w:ind w:left="1701" w:hanging="1701"/>
        <w:rPr>
          <w:b/>
        </w:rPr>
      </w:pPr>
      <w:r w:rsidRPr="00922FA6">
        <w:rPr>
          <w:rFonts w:ascii="Times New Roman" w:hAnsi="Times New Roman" w:cs="Times New Roman"/>
          <w:b/>
          <w:sz w:val="26"/>
          <w:szCs w:val="26"/>
        </w:rPr>
        <w:t xml:space="preserve">Приложение 2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22FA6">
        <w:rPr>
          <w:rFonts w:ascii="Times New Roman" w:hAnsi="Times New Roman" w:cs="Times New Roman"/>
          <w:b/>
          <w:sz w:val="26"/>
          <w:szCs w:val="26"/>
        </w:rPr>
        <w:t>«Технические требования к</w:t>
      </w:r>
      <w:r w:rsidRPr="00922FA6">
        <w:rPr>
          <w:rFonts w:ascii="Times New Roman" w:hAnsi="Times New Roman" w:cs="Times New Roman"/>
          <w:b/>
          <w:bCs/>
          <w:spacing w:val="-13"/>
          <w:sz w:val="26"/>
          <w:szCs w:val="26"/>
        </w:rPr>
        <w:t xml:space="preserve"> </w:t>
      </w:r>
      <w:r w:rsidRPr="00922FA6">
        <w:rPr>
          <w:rFonts w:ascii="Times New Roman" w:hAnsi="Times New Roman" w:cs="Times New Roman"/>
          <w:b/>
          <w:spacing w:val="-13"/>
          <w:sz w:val="26"/>
          <w:szCs w:val="26"/>
        </w:rPr>
        <w:t>железобетонной опоре</w:t>
      </w:r>
      <w:r w:rsidRPr="00922FA6">
        <w:rPr>
          <w:rFonts w:ascii="Times New Roman" w:hAnsi="Times New Roman" w:cs="Times New Roman"/>
          <w:b/>
          <w:bCs/>
          <w:sz w:val="26"/>
          <w:szCs w:val="26"/>
        </w:rPr>
        <w:t xml:space="preserve"> для размещения оборудования в рамках реализации проекта</w:t>
      </w:r>
      <w:r w:rsidRPr="00922FA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22FA6">
        <w:rPr>
          <w:rFonts w:ascii="Times New Roman" w:hAnsi="Times New Roman" w:cs="Times New Roman"/>
          <w:b/>
          <w:bCs/>
          <w:sz w:val="26"/>
          <w:szCs w:val="26"/>
        </w:rPr>
        <w:t>«Устранение цифрового неравенства»</w:t>
      </w:r>
    </w:p>
    <w:p w:rsidR="00922FA6" w:rsidRDefault="00922FA6" w:rsidP="00154297">
      <w:pPr>
        <w:pStyle w:val="a1"/>
        <w:spacing w:line="360" w:lineRule="auto"/>
        <w:ind w:firstLine="0"/>
        <w:jc w:val="both"/>
        <w:rPr>
          <w:b/>
        </w:rPr>
      </w:pPr>
    </w:p>
    <w:p w:rsidR="0076665C" w:rsidRPr="00154297" w:rsidRDefault="0076665C" w:rsidP="00154297">
      <w:pPr>
        <w:pStyle w:val="a1"/>
        <w:spacing w:line="360" w:lineRule="auto"/>
        <w:ind w:firstLine="0"/>
        <w:jc w:val="both"/>
        <w:rPr>
          <w:b/>
        </w:rPr>
      </w:pPr>
    </w:p>
    <w:sectPr w:rsidR="0076665C" w:rsidRPr="00154297" w:rsidSect="00C43CBC">
      <w:headerReference w:type="default" r:id="rId1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555" w:rsidRDefault="00F11555" w:rsidP="006429F6">
      <w:pPr>
        <w:spacing w:after="0" w:line="240" w:lineRule="auto"/>
      </w:pPr>
      <w:r>
        <w:separator/>
      </w:r>
    </w:p>
  </w:endnote>
  <w:endnote w:type="continuationSeparator" w:id="0">
    <w:p w:rsidR="00F11555" w:rsidRDefault="00F11555" w:rsidP="00642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555" w:rsidRDefault="00F11555" w:rsidP="006429F6">
      <w:pPr>
        <w:spacing w:after="0" w:line="240" w:lineRule="auto"/>
      </w:pPr>
      <w:r>
        <w:separator/>
      </w:r>
    </w:p>
  </w:footnote>
  <w:footnote w:type="continuationSeparator" w:id="0">
    <w:p w:rsidR="00F11555" w:rsidRDefault="00F11555" w:rsidP="006429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4073"/>
      <w:gridCol w:w="3969"/>
      <w:gridCol w:w="1597"/>
    </w:tblGrid>
    <w:tr w:rsidR="00E13C52" w:rsidRPr="004B66EB" w:rsidTr="00517B2C">
      <w:trPr>
        <w:trHeight w:val="531"/>
      </w:trPr>
      <w:tc>
        <w:tcPr>
          <w:tcW w:w="407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13C52" w:rsidRPr="006429F6" w:rsidRDefault="00E13C52" w:rsidP="00517B2C">
          <w:pPr>
            <w:pStyle w:val="a5"/>
            <w:rPr>
              <w:rFonts w:ascii="Times New Roman" w:hAnsi="Times New Roman" w:cs="Times New Roman"/>
              <w:b/>
              <w:bCs/>
              <w:i/>
              <w:iCs/>
            </w:rPr>
          </w:pPr>
          <w:r w:rsidRPr="006429F6">
            <w:rPr>
              <w:rFonts w:ascii="Times New Roman" w:hAnsi="Times New Roman" w:cs="Times New Roman"/>
              <w:b/>
              <w:bCs/>
              <w:i/>
              <w:iCs/>
              <w:noProof/>
              <w:lang w:eastAsia="ru-RU"/>
            </w:rPr>
            <w:drawing>
              <wp:inline distT="0" distB="0" distL="0" distR="0">
                <wp:extent cx="1811801" cy="560231"/>
                <wp:effectExtent l="0" t="0" r="0" b="0"/>
                <wp:docPr id="1" name="Рисунок 1" descr="ROS-logo-smallSign-color-horiz-R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ROS-logo-smallSign-color-horiz-RU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3334" cy="5607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66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13C52" w:rsidRPr="00D12ED3" w:rsidRDefault="00E13C52" w:rsidP="00517B2C">
          <w:pPr>
            <w:pStyle w:val="a1"/>
            <w:jc w:val="center"/>
            <w:rPr>
              <w:bCs/>
              <w:sz w:val="22"/>
              <w:szCs w:val="22"/>
            </w:rPr>
          </w:pPr>
          <w:r w:rsidRPr="00D12ED3">
            <w:rPr>
              <w:bCs/>
              <w:sz w:val="22"/>
              <w:szCs w:val="22"/>
            </w:rPr>
            <w:t xml:space="preserve">Техническая политика </w:t>
          </w:r>
        </w:p>
        <w:p w:rsidR="00E13C52" w:rsidRPr="00C37121" w:rsidRDefault="00E13C52" w:rsidP="00E24749">
          <w:pPr>
            <w:pStyle w:val="a5"/>
            <w:jc w:val="center"/>
            <w:rPr>
              <w:rFonts w:ascii="Times New Roman" w:hAnsi="Times New Roman" w:cs="Times New Roman"/>
            </w:rPr>
          </w:pPr>
          <w:r w:rsidRPr="00D12ED3">
            <w:rPr>
              <w:rFonts w:ascii="Times New Roman" w:hAnsi="Times New Roman" w:cs="Times New Roman"/>
            </w:rPr>
            <w:t xml:space="preserve">проектирования и строительства </w:t>
          </w:r>
          <w:r>
            <w:rPr>
              <w:rFonts w:ascii="Times New Roman" w:hAnsi="Times New Roman" w:cs="Times New Roman"/>
            </w:rPr>
            <w:t xml:space="preserve">узлов доступа </w:t>
          </w:r>
          <w:r w:rsidRPr="00D12ED3">
            <w:rPr>
              <w:rFonts w:ascii="Times New Roman" w:hAnsi="Times New Roman" w:cs="Times New Roman"/>
            </w:rPr>
            <w:t xml:space="preserve">в </w:t>
          </w:r>
          <w:r>
            <w:rPr>
              <w:rFonts w:ascii="Times New Roman" w:hAnsi="Times New Roman" w:cs="Times New Roman"/>
            </w:rPr>
            <w:t xml:space="preserve">рамках проекта </w:t>
          </w:r>
          <w:bookmarkStart w:id="111" w:name="OLE_LINK11"/>
          <w:bookmarkStart w:id="112" w:name="OLE_LINK12"/>
          <w:bookmarkStart w:id="113" w:name="OLE_LINK13"/>
          <w:r w:rsidRPr="00D12ED3">
            <w:rPr>
              <w:rFonts w:ascii="Times New Roman" w:hAnsi="Times New Roman" w:cs="Times New Roman"/>
            </w:rPr>
            <w:t>«</w:t>
          </w:r>
          <w:r>
            <w:rPr>
              <w:rFonts w:ascii="Times New Roman" w:hAnsi="Times New Roman" w:cs="Times New Roman"/>
            </w:rPr>
            <w:t>Устранение цифрового неравенства</w:t>
          </w:r>
          <w:r w:rsidRPr="00D12ED3">
            <w:rPr>
              <w:rFonts w:ascii="Times New Roman" w:hAnsi="Times New Roman" w:cs="Times New Roman"/>
            </w:rPr>
            <w:t>»</w:t>
          </w:r>
          <w:bookmarkEnd w:id="111"/>
          <w:bookmarkEnd w:id="112"/>
          <w:bookmarkEnd w:id="113"/>
          <w:r w:rsidRPr="00DC1241">
            <w:rPr>
              <w:rFonts w:ascii="Times New Roman" w:hAnsi="Times New Roman" w:cs="Times New Roman"/>
            </w:rPr>
            <w:t xml:space="preserve"> </w:t>
          </w:r>
          <w:r>
            <w:rPr>
              <w:rFonts w:ascii="Times New Roman" w:hAnsi="Times New Roman" w:cs="Times New Roman"/>
            </w:rPr>
            <w:t xml:space="preserve">в </w:t>
          </w:r>
          <w:r w:rsidR="00E95F3C">
            <w:rPr>
              <w:rFonts w:ascii="Times New Roman" w:hAnsi="Times New Roman" w:cs="Times New Roman"/>
            </w:rPr>
            <w:t>ПАО «Ростелеком»</w:t>
          </w:r>
          <w:r w:rsidRPr="00D12ED3">
            <w:rPr>
              <w:rFonts w:ascii="Times New Roman" w:hAnsi="Times New Roman" w:cs="Times New Roman"/>
            </w:rPr>
            <w:t xml:space="preserve"> </w:t>
          </w:r>
        </w:p>
      </w:tc>
    </w:tr>
    <w:tr w:rsidR="00E13C52" w:rsidTr="00517B2C">
      <w:trPr>
        <w:trHeight w:val="257"/>
      </w:trPr>
      <w:tc>
        <w:tcPr>
          <w:tcW w:w="407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13C52" w:rsidRPr="006429F6" w:rsidRDefault="00E13C52" w:rsidP="00863C87">
          <w:pPr>
            <w:pStyle w:val="a5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Редакция: 2</w:t>
          </w:r>
          <w:r w:rsidRPr="006429F6">
            <w:rPr>
              <w:rFonts w:ascii="Times New Roman" w:hAnsi="Times New Roman" w:cs="Times New Roman"/>
            </w:rPr>
            <w:t>/20</w:t>
          </w:r>
          <w:r w:rsidRPr="006429F6">
            <w:rPr>
              <w:rFonts w:ascii="Times New Roman" w:hAnsi="Times New Roman" w:cs="Times New Roman"/>
              <w:lang w:val="en-US"/>
            </w:rPr>
            <w:t>1</w:t>
          </w:r>
          <w:r>
            <w:rPr>
              <w:rFonts w:ascii="Times New Roman" w:hAnsi="Times New Roman" w:cs="Times New Roman"/>
            </w:rPr>
            <w:t>5</w:t>
          </w:r>
        </w:p>
      </w:tc>
      <w:tc>
        <w:tcPr>
          <w:tcW w:w="396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13C52" w:rsidRPr="006429F6" w:rsidRDefault="00E13C52" w:rsidP="00517B2C">
          <w:pPr>
            <w:pStyle w:val="a5"/>
            <w:rPr>
              <w:rFonts w:ascii="Times New Roman" w:hAnsi="Times New Roman" w:cs="Times New Roman"/>
            </w:rPr>
          </w:pPr>
          <w:r w:rsidRPr="006429F6">
            <w:rPr>
              <w:rFonts w:ascii="Times New Roman" w:hAnsi="Times New Roman" w:cs="Times New Roman"/>
            </w:rPr>
            <w:t>№ бизнес-процесса: БП.ПР.05</w:t>
          </w:r>
        </w:p>
      </w:tc>
      <w:tc>
        <w:tcPr>
          <w:tcW w:w="159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13C52" w:rsidRPr="006429F6" w:rsidRDefault="00E13C52" w:rsidP="00517B2C">
          <w:pPr>
            <w:pStyle w:val="a5"/>
            <w:jc w:val="center"/>
            <w:rPr>
              <w:rFonts w:ascii="Times New Roman" w:hAnsi="Times New Roman" w:cs="Times New Roman"/>
            </w:rPr>
          </w:pPr>
          <w:r w:rsidRPr="006429F6">
            <w:rPr>
              <w:rFonts w:ascii="Times New Roman" w:hAnsi="Times New Roman" w:cs="Times New Roman"/>
            </w:rPr>
            <w:t xml:space="preserve">Стр. </w:t>
          </w:r>
          <w:r w:rsidR="005477C9" w:rsidRPr="006429F6">
            <w:rPr>
              <w:rStyle w:val="aa"/>
              <w:rFonts w:ascii="Times New Roman" w:hAnsi="Times New Roman" w:cs="Times New Roman"/>
            </w:rPr>
            <w:fldChar w:fldCharType="begin"/>
          </w:r>
          <w:r w:rsidRPr="006429F6">
            <w:rPr>
              <w:rStyle w:val="aa"/>
              <w:rFonts w:ascii="Times New Roman" w:hAnsi="Times New Roman" w:cs="Times New Roman"/>
            </w:rPr>
            <w:instrText xml:space="preserve"> PAGE </w:instrText>
          </w:r>
          <w:r w:rsidR="005477C9" w:rsidRPr="006429F6">
            <w:rPr>
              <w:rStyle w:val="aa"/>
              <w:rFonts w:ascii="Times New Roman" w:hAnsi="Times New Roman" w:cs="Times New Roman"/>
            </w:rPr>
            <w:fldChar w:fldCharType="separate"/>
          </w:r>
          <w:r w:rsidR="008A1288">
            <w:rPr>
              <w:rStyle w:val="aa"/>
              <w:rFonts w:ascii="Times New Roman" w:hAnsi="Times New Roman" w:cs="Times New Roman"/>
              <w:noProof/>
            </w:rPr>
            <w:t>2</w:t>
          </w:r>
          <w:r w:rsidR="005477C9" w:rsidRPr="006429F6">
            <w:rPr>
              <w:rStyle w:val="aa"/>
              <w:rFonts w:ascii="Times New Roman" w:hAnsi="Times New Roman" w:cs="Times New Roman"/>
            </w:rPr>
            <w:fldChar w:fldCharType="end"/>
          </w:r>
          <w:r w:rsidRPr="006429F6">
            <w:rPr>
              <w:rStyle w:val="aa"/>
              <w:rFonts w:ascii="Times New Roman" w:hAnsi="Times New Roman" w:cs="Times New Roman"/>
            </w:rPr>
            <w:t xml:space="preserve"> </w:t>
          </w:r>
          <w:r w:rsidRPr="006429F6">
            <w:rPr>
              <w:rFonts w:ascii="Times New Roman" w:hAnsi="Times New Roman" w:cs="Times New Roman"/>
            </w:rPr>
            <w:t xml:space="preserve">из </w:t>
          </w:r>
          <w:r w:rsidR="005477C9" w:rsidRPr="006429F6">
            <w:rPr>
              <w:rStyle w:val="aa"/>
              <w:rFonts w:ascii="Times New Roman" w:hAnsi="Times New Roman" w:cs="Times New Roman"/>
            </w:rPr>
            <w:fldChar w:fldCharType="begin"/>
          </w:r>
          <w:r w:rsidRPr="006429F6">
            <w:rPr>
              <w:rStyle w:val="aa"/>
              <w:rFonts w:ascii="Times New Roman" w:hAnsi="Times New Roman" w:cs="Times New Roman"/>
            </w:rPr>
            <w:instrText xml:space="preserve"> NUMPAGES </w:instrText>
          </w:r>
          <w:r w:rsidR="005477C9" w:rsidRPr="006429F6">
            <w:rPr>
              <w:rStyle w:val="aa"/>
              <w:rFonts w:ascii="Times New Roman" w:hAnsi="Times New Roman" w:cs="Times New Roman"/>
            </w:rPr>
            <w:fldChar w:fldCharType="separate"/>
          </w:r>
          <w:r w:rsidR="008A1288">
            <w:rPr>
              <w:rStyle w:val="aa"/>
              <w:rFonts w:ascii="Times New Roman" w:hAnsi="Times New Roman" w:cs="Times New Roman"/>
              <w:noProof/>
            </w:rPr>
            <w:t>25</w:t>
          </w:r>
          <w:r w:rsidR="005477C9" w:rsidRPr="006429F6">
            <w:rPr>
              <w:rStyle w:val="aa"/>
              <w:rFonts w:ascii="Times New Roman" w:hAnsi="Times New Roman" w:cs="Times New Roman"/>
            </w:rPr>
            <w:fldChar w:fldCharType="end"/>
          </w:r>
        </w:p>
      </w:tc>
    </w:tr>
  </w:tbl>
  <w:p w:rsidR="00E13C52" w:rsidRDefault="00E13C52" w:rsidP="006429F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A7167"/>
    <w:multiLevelType w:val="hybridMultilevel"/>
    <w:tmpl w:val="7DFCA0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8E850AE"/>
    <w:multiLevelType w:val="hybridMultilevel"/>
    <w:tmpl w:val="92D801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106383"/>
    <w:multiLevelType w:val="multilevel"/>
    <w:tmpl w:val="29283E36"/>
    <w:lvl w:ilvl="0">
      <w:start w:val="1"/>
      <w:numFmt w:val="decimal"/>
      <w:pStyle w:val="1"/>
      <w:lvlText w:val="%1"/>
      <w:lvlJc w:val="left"/>
      <w:pPr>
        <w:tabs>
          <w:tab w:val="num" w:pos="1140"/>
        </w:tabs>
        <w:ind w:left="1140" w:hanging="432"/>
      </w:pPr>
      <w:rPr>
        <w:rFonts w:ascii="Arial" w:hAnsi="Arial" w:cs="Arial" w:hint="default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1985" w:hanging="567"/>
      </w:pPr>
      <w:rPr>
        <w:rFonts w:ascii="Times New Roman" w:hAnsi="Times New Roman" w:cs="Times New Roman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7949"/>
        </w:tabs>
        <w:ind w:left="7949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16"/>
        </w:tabs>
        <w:ind w:left="1716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60"/>
        </w:tabs>
        <w:ind w:left="186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2"/>
        </w:tabs>
        <w:ind w:left="2292" w:hanging="1584"/>
      </w:pPr>
      <w:rPr>
        <w:rFonts w:cs="Times New Roman" w:hint="default"/>
      </w:rPr>
    </w:lvl>
  </w:abstractNum>
  <w:abstractNum w:abstractNumId="3">
    <w:nsid w:val="0DE71C5A"/>
    <w:multiLevelType w:val="hybridMultilevel"/>
    <w:tmpl w:val="D088947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E4E7CC3"/>
    <w:multiLevelType w:val="hybridMultilevel"/>
    <w:tmpl w:val="4E16F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B56824"/>
    <w:multiLevelType w:val="hybridMultilevel"/>
    <w:tmpl w:val="08727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C43AD8"/>
    <w:multiLevelType w:val="hybridMultilevel"/>
    <w:tmpl w:val="28A0FFCC"/>
    <w:lvl w:ilvl="0" w:tplc="AD1ED5CA">
      <w:start w:val="1"/>
      <w:numFmt w:val="bullet"/>
      <w:pStyle w:val="2"/>
      <w:lvlText w:val=""/>
      <w:lvlJc w:val="left"/>
      <w:pPr>
        <w:tabs>
          <w:tab w:val="num" w:pos="720"/>
        </w:tabs>
        <w:ind w:left="643" w:hanging="283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0F1602F8"/>
    <w:multiLevelType w:val="hybridMultilevel"/>
    <w:tmpl w:val="1550E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370C3C"/>
    <w:multiLevelType w:val="hybridMultilevel"/>
    <w:tmpl w:val="6E122B3E"/>
    <w:lvl w:ilvl="0" w:tplc="7096A12A">
      <w:start w:val="4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>
    <w:nsid w:val="195635CE"/>
    <w:multiLevelType w:val="hybridMultilevel"/>
    <w:tmpl w:val="B270DE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271074"/>
    <w:multiLevelType w:val="hybridMultilevel"/>
    <w:tmpl w:val="AADC371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1A392C21"/>
    <w:multiLevelType w:val="hybridMultilevel"/>
    <w:tmpl w:val="366E6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597CE5"/>
    <w:multiLevelType w:val="hybridMultilevel"/>
    <w:tmpl w:val="624423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B92054"/>
    <w:multiLevelType w:val="hybridMultilevel"/>
    <w:tmpl w:val="F3F6D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710B31"/>
    <w:multiLevelType w:val="hybridMultilevel"/>
    <w:tmpl w:val="0DE44CE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29AC6FE9"/>
    <w:multiLevelType w:val="multilevel"/>
    <w:tmpl w:val="F690AA0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6">
    <w:nsid w:val="2E511EA8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>
    <w:nsid w:val="30EB7704"/>
    <w:multiLevelType w:val="multilevel"/>
    <w:tmpl w:val="0CFA24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34DF0831"/>
    <w:multiLevelType w:val="hybridMultilevel"/>
    <w:tmpl w:val="5E80DB86"/>
    <w:lvl w:ilvl="0" w:tplc="3D0C744E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C152F09"/>
    <w:multiLevelType w:val="hybridMultilevel"/>
    <w:tmpl w:val="4C0CC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1011D8"/>
    <w:multiLevelType w:val="hybridMultilevel"/>
    <w:tmpl w:val="8EA4A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CA4F16"/>
    <w:multiLevelType w:val="hybridMultilevel"/>
    <w:tmpl w:val="9DB84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C026CA"/>
    <w:multiLevelType w:val="hybridMultilevel"/>
    <w:tmpl w:val="7926037E"/>
    <w:lvl w:ilvl="0" w:tplc="04190003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47" w:hanging="360"/>
      </w:pPr>
      <w:rPr>
        <w:rFonts w:ascii="Wingdings" w:hAnsi="Wingdings" w:hint="default"/>
      </w:rPr>
    </w:lvl>
  </w:abstractNum>
  <w:abstractNum w:abstractNumId="23">
    <w:nsid w:val="514F01A2"/>
    <w:multiLevelType w:val="hybridMultilevel"/>
    <w:tmpl w:val="6A5CCC1C"/>
    <w:lvl w:ilvl="0" w:tplc="DA720948">
      <w:start w:val="9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4">
    <w:nsid w:val="54FE5BD9"/>
    <w:multiLevelType w:val="hybridMultilevel"/>
    <w:tmpl w:val="27229098"/>
    <w:lvl w:ilvl="0" w:tplc="0076F75C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5">
    <w:nsid w:val="59305A36"/>
    <w:multiLevelType w:val="hybridMultilevel"/>
    <w:tmpl w:val="5B7650E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5D85130A"/>
    <w:multiLevelType w:val="hybridMultilevel"/>
    <w:tmpl w:val="2E16475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68E1700"/>
    <w:multiLevelType w:val="multilevel"/>
    <w:tmpl w:val="F690AA0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8">
    <w:nsid w:val="6DC91454"/>
    <w:multiLevelType w:val="hybridMultilevel"/>
    <w:tmpl w:val="31669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065405"/>
    <w:multiLevelType w:val="hybridMultilevel"/>
    <w:tmpl w:val="9D20475A"/>
    <w:lvl w:ilvl="0" w:tplc="143A6BC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>
    <w:nsid w:val="70ED061A"/>
    <w:multiLevelType w:val="hybridMultilevel"/>
    <w:tmpl w:val="8D72D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2B025E9"/>
    <w:multiLevelType w:val="hybridMultilevel"/>
    <w:tmpl w:val="38C07A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2F919D7"/>
    <w:multiLevelType w:val="hybridMultilevel"/>
    <w:tmpl w:val="0F629A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CD2554"/>
    <w:multiLevelType w:val="multilevel"/>
    <w:tmpl w:val="0CFA24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8"/>
  </w:num>
  <w:num w:numId="3">
    <w:abstractNumId w:val="11"/>
  </w:num>
  <w:num w:numId="4">
    <w:abstractNumId w:val="30"/>
  </w:num>
  <w:num w:numId="5">
    <w:abstractNumId w:val="14"/>
  </w:num>
  <w:num w:numId="6">
    <w:abstractNumId w:val="10"/>
  </w:num>
  <w:num w:numId="7">
    <w:abstractNumId w:val="13"/>
  </w:num>
  <w:num w:numId="8">
    <w:abstractNumId w:val="27"/>
  </w:num>
  <w:num w:numId="9">
    <w:abstractNumId w:val="15"/>
  </w:num>
  <w:num w:numId="10">
    <w:abstractNumId w:val="16"/>
  </w:num>
  <w:num w:numId="11">
    <w:abstractNumId w:val="3"/>
  </w:num>
  <w:num w:numId="12">
    <w:abstractNumId w:val="1"/>
  </w:num>
  <w:num w:numId="13">
    <w:abstractNumId w:val="6"/>
  </w:num>
  <w:num w:numId="14">
    <w:abstractNumId w:val="32"/>
  </w:num>
  <w:num w:numId="15">
    <w:abstractNumId w:val="19"/>
  </w:num>
  <w:num w:numId="16">
    <w:abstractNumId w:val="5"/>
  </w:num>
  <w:num w:numId="17">
    <w:abstractNumId w:val="28"/>
  </w:num>
  <w:num w:numId="18">
    <w:abstractNumId w:val="31"/>
  </w:num>
  <w:num w:numId="19">
    <w:abstractNumId w:val="20"/>
  </w:num>
  <w:num w:numId="20">
    <w:abstractNumId w:val="0"/>
  </w:num>
  <w:num w:numId="21">
    <w:abstractNumId w:val="12"/>
  </w:num>
  <w:num w:numId="22">
    <w:abstractNumId w:val="7"/>
  </w:num>
  <w:num w:numId="23">
    <w:abstractNumId w:val="4"/>
  </w:num>
  <w:num w:numId="24">
    <w:abstractNumId w:val="33"/>
  </w:num>
  <w:num w:numId="25">
    <w:abstractNumId w:val="21"/>
  </w:num>
  <w:num w:numId="26">
    <w:abstractNumId w:val="25"/>
  </w:num>
  <w:num w:numId="27">
    <w:abstractNumId w:val="9"/>
  </w:num>
  <w:num w:numId="28">
    <w:abstractNumId w:val="8"/>
  </w:num>
  <w:num w:numId="29">
    <w:abstractNumId w:val="22"/>
  </w:num>
  <w:num w:numId="30">
    <w:abstractNumId w:val="23"/>
  </w:num>
  <w:num w:numId="31">
    <w:abstractNumId w:val="29"/>
  </w:num>
  <w:num w:numId="32">
    <w:abstractNumId w:val="24"/>
  </w:num>
  <w:num w:numId="33">
    <w:abstractNumId w:val="17"/>
  </w:num>
  <w:num w:numId="34">
    <w:abstractNumId w:val="2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462"/>
    <w:rsid w:val="00001C5C"/>
    <w:rsid w:val="000023E4"/>
    <w:rsid w:val="000039D4"/>
    <w:rsid w:val="00011147"/>
    <w:rsid w:val="0001248A"/>
    <w:rsid w:val="0001511A"/>
    <w:rsid w:val="00016D88"/>
    <w:rsid w:val="000277B5"/>
    <w:rsid w:val="0004202B"/>
    <w:rsid w:val="00044D2B"/>
    <w:rsid w:val="00046629"/>
    <w:rsid w:val="00053919"/>
    <w:rsid w:val="00054806"/>
    <w:rsid w:val="00055F03"/>
    <w:rsid w:val="000608F4"/>
    <w:rsid w:val="00061D02"/>
    <w:rsid w:val="000636FF"/>
    <w:rsid w:val="00071B71"/>
    <w:rsid w:val="00072AF9"/>
    <w:rsid w:val="00083A4C"/>
    <w:rsid w:val="00086D14"/>
    <w:rsid w:val="0008748C"/>
    <w:rsid w:val="00090ECE"/>
    <w:rsid w:val="00093173"/>
    <w:rsid w:val="00094043"/>
    <w:rsid w:val="000946D7"/>
    <w:rsid w:val="00095392"/>
    <w:rsid w:val="000A3245"/>
    <w:rsid w:val="000A3F77"/>
    <w:rsid w:val="000A4E05"/>
    <w:rsid w:val="000B2DC6"/>
    <w:rsid w:val="000B48D0"/>
    <w:rsid w:val="000B55CC"/>
    <w:rsid w:val="000B717E"/>
    <w:rsid w:val="000C1965"/>
    <w:rsid w:val="000C1CC4"/>
    <w:rsid w:val="000C429B"/>
    <w:rsid w:val="000D067E"/>
    <w:rsid w:val="000D239E"/>
    <w:rsid w:val="000D2894"/>
    <w:rsid w:val="000D6391"/>
    <w:rsid w:val="000F20DA"/>
    <w:rsid w:val="000F4766"/>
    <w:rsid w:val="001049B1"/>
    <w:rsid w:val="001066B6"/>
    <w:rsid w:val="00111250"/>
    <w:rsid w:val="00112ACA"/>
    <w:rsid w:val="00121F96"/>
    <w:rsid w:val="001344D6"/>
    <w:rsid w:val="00141049"/>
    <w:rsid w:val="00144F34"/>
    <w:rsid w:val="001468FE"/>
    <w:rsid w:val="00146BCB"/>
    <w:rsid w:val="00153E1A"/>
    <w:rsid w:val="00154297"/>
    <w:rsid w:val="0015548E"/>
    <w:rsid w:val="00157955"/>
    <w:rsid w:val="00160C31"/>
    <w:rsid w:val="001656AC"/>
    <w:rsid w:val="0016609D"/>
    <w:rsid w:val="00170F3A"/>
    <w:rsid w:val="00173533"/>
    <w:rsid w:val="00173C0F"/>
    <w:rsid w:val="00175D48"/>
    <w:rsid w:val="00176B28"/>
    <w:rsid w:val="00176FA5"/>
    <w:rsid w:val="00183F88"/>
    <w:rsid w:val="0019120B"/>
    <w:rsid w:val="00195004"/>
    <w:rsid w:val="0019559F"/>
    <w:rsid w:val="00195708"/>
    <w:rsid w:val="00196C39"/>
    <w:rsid w:val="00196F51"/>
    <w:rsid w:val="001A20B1"/>
    <w:rsid w:val="001B2C7B"/>
    <w:rsid w:val="001B3ACB"/>
    <w:rsid w:val="001C183F"/>
    <w:rsid w:val="001C3197"/>
    <w:rsid w:val="001D0B7A"/>
    <w:rsid w:val="001D52FE"/>
    <w:rsid w:val="001D6075"/>
    <w:rsid w:val="001E0E8B"/>
    <w:rsid w:val="001E48DB"/>
    <w:rsid w:val="001E49FB"/>
    <w:rsid w:val="001E5003"/>
    <w:rsid w:val="001F195D"/>
    <w:rsid w:val="001F3AEF"/>
    <w:rsid w:val="001F5258"/>
    <w:rsid w:val="001F70AC"/>
    <w:rsid w:val="001F712B"/>
    <w:rsid w:val="00206009"/>
    <w:rsid w:val="00207218"/>
    <w:rsid w:val="00212B99"/>
    <w:rsid w:val="00224B04"/>
    <w:rsid w:val="002251C1"/>
    <w:rsid w:val="002268EB"/>
    <w:rsid w:val="00235A1C"/>
    <w:rsid w:val="0025113E"/>
    <w:rsid w:val="00252CAE"/>
    <w:rsid w:val="0025368C"/>
    <w:rsid w:val="00255A93"/>
    <w:rsid w:val="00256E8B"/>
    <w:rsid w:val="00257DFC"/>
    <w:rsid w:val="0026093B"/>
    <w:rsid w:val="00261016"/>
    <w:rsid w:val="00261FB3"/>
    <w:rsid w:val="00264315"/>
    <w:rsid w:val="00264455"/>
    <w:rsid w:val="002727B9"/>
    <w:rsid w:val="00272CCD"/>
    <w:rsid w:val="00272CE4"/>
    <w:rsid w:val="002767A5"/>
    <w:rsid w:val="002812E8"/>
    <w:rsid w:val="00293661"/>
    <w:rsid w:val="00293A41"/>
    <w:rsid w:val="002A5881"/>
    <w:rsid w:val="002A5C89"/>
    <w:rsid w:val="002B5572"/>
    <w:rsid w:val="002B6537"/>
    <w:rsid w:val="002C001A"/>
    <w:rsid w:val="002C395F"/>
    <w:rsid w:val="002C7CD4"/>
    <w:rsid w:val="002D3483"/>
    <w:rsid w:val="002D4736"/>
    <w:rsid w:val="002D6431"/>
    <w:rsid w:val="002D7849"/>
    <w:rsid w:val="002E1125"/>
    <w:rsid w:val="002E7C4C"/>
    <w:rsid w:val="002F422E"/>
    <w:rsid w:val="003055EE"/>
    <w:rsid w:val="00306755"/>
    <w:rsid w:val="00306D03"/>
    <w:rsid w:val="003111CC"/>
    <w:rsid w:val="003130EB"/>
    <w:rsid w:val="00322486"/>
    <w:rsid w:val="0032728E"/>
    <w:rsid w:val="00327F26"/>
    <w:rsid w:val="00330216"/>
    <w:rsid w:val="0034023C"/>
    <w:rsid w:val="003506BA"/>
    <w:rsid w:val="003547DE"/>
    <w:rsid w:val="00364A3F"/>
    <w:rsid w:val="003651D4"/>
    <w:rsid w:val="00370162"/>
    <w:rsid w:val="0037572D"/>
    <w:rsid w:val="003774A9"/>
    <w:rsid w:val="00382726"/>
    <w:rsid w:val="0038520B"/>
    <w:rsid w:val="00387F92"/>
    <w:rsid w:val="003A6751"/>
    <w:rsid w:val="003A6F4F"/>
    <w:rsid w:val="003A7988"/>
    <w:rsid w:val="003B1048"/>
    <w:rsid w:val="003B2A36"/>
    <w:rsid w:val="003B338D"/>
    <w:rsid w:val="003B5CC1"/>
    <w:rsid w:val="003B77DE"/>
    <w:rsid w:val="003C4320"/>
    <w:rsid w:val="003C52F4"/>
    <w:rsid w:val="003D134A"/>
    <w:rsid w:val="003D2F2B"/>
    <w:rsid w:val="003D352B"/>
    <w:rsid w:val="003D7F62"/>
    <w:rsid w:val="003E2F69"/>
    <w:rsid w:val="003F18C6"/>
    <w:rsid w:val="003F5E64"/>
    <w:rsid w:val="00400B15"/>
    <w:rsid w:val="00407D3E"/>
    <w:rsid w:val="00413780"/>
    <w:rsid w:val="004167D1"/>
    <w:rsid w:val="00423F62"/>
    <w:rsid w:val="0042714F"/>
    <w:rsid w:val="0043138D"/>
    <w:rsid w:val="00446643"/>
    <w:rsid w:val="004563F9"/>
    <w:rsid w:val="00457F5F"/>
    <w:rsid w:val="00464BF0"/>
    <w:rsid w:val="00472691"/>
    <w:rsid w:val="00473ADC"/>
    <w:rsid w:val="00473DE4"/>
    <w:rsid w:val="0047606D"/>
    <w:rsid w:val="00480911"/>
    <w:rsid w:val="00483536"/>
    <w:rsid w:val="004850D4"/>
    <w:rsid w:val="00485E4A"/>
    <w:rsid w:val="0049288F"/>
    <w:rsid w:val="004928AD"/>
    <w:rsid w:val="004A0355"/>
    <w:rsid w:val="004A05AD"/>
    <w:rsid w:val="004A2F72"/>
    <w:rsid w:val="004A32E3"/>
    <w:rsid w:val="004B08DD"/>
    <w:rsid w:val="004C4F72"/>
    <w:rsid w:val="004C7C02"/>
    <w:rsid w:val="004D5B77"/>
    <w:rsid w:val="004E2FC5"/>
    <w:rsid w:val="004F0B17"/>
    <w:rsid w:val="004F25F4"/>
    <w:rsid w:val="004F3995"/>
    <w:rsid w:val="00501B40"/>
    <w:rsid w:val="005037F0"/>
    <w:rsid w:val="00506412"/>
    <w:rsid w:val="00506827"/>
    <w:rsid w:val="005072DA"/>
    <w:rsid w:val="005105A1"/>
    <w:rsid w:val="005115F9"/>
    <w:rsid w:val="005148D8"/>
    <w:rsid w:val="00515D6F"/>
    <w:rsid w:val="00516E7C"/>
    <w:rsid w:val="00517B2C"/>
    <w:rsid w:val="00520B43"/>
    <w:rsid w:val="005239F3"/>
    <w:rsid w:val="0053171B"/>
    <w:rsid w:val="00531CF5"/>
    <w:rsid w:val="00533D80"/>
    <w:rsid w:val="00534936"/>
    <w:rsid w:val="00536958"/>
    <w:rsid w:val="005459D9"/>
    <w:rsid w:val="00546102"/>
    <w:rsid w:val="005471A0"/>
    <w:rsid w:val="005477C9"/>
    <w:rsid w:val="00547BE8"/>
    <w:rsid w:val="00565132"/>
    <w:rsid w:val="005674AD"/>
    <w:rsid w:val="00582EE2"/>
    <w:rsid w:val="00590BD0"/>
    <w:rsid w:val="00592A1C"/>
    <w:rsid w:val="00593C72"/>
    <w:rsid w:val="00594157"/>
    <w:rsid w:val="005958D0"/>
    <w:rsid w:val="005A04A6"/>
    <w:rsid w:val="005A44D8"/>
    <w:rsid w:val="005A78D2"/>
    <w:rsid w:val="005B7D93"/>
    <w:rsid w:val="005C359B"/>
    <w:rsid w:val="005E30D1"/>
    <w:rsid w:val="005E3564"/>
    <w:rsid w:val="005F2391"/>
    <w:rsid w:val="005F35E2"/>
    <w:rsid w:val="005F4133"/>
    <w:rsid w:val="005F65AC"/>
    <w:rsid w:val="005F7EB3"/>
    <w:rsid w:val="00603F59"/>
    <w:rsid w:val="006045F4"/>
    <w:rsid w:val="00614FC1"/>
    <w:rsid w:val="00616B13"/>
    <w:rsid w:val="00621170"/>
    <w:rsid w:val="0062167F"/>
    <w:rsid w:val="0062184B"/>
    <w:rsid w:val="006271A8"/>
    <w:rsid w:val="0062723F"/>
    <w:rsid w:val="00633599"/>
    <w:rsid w:val="0063575B"/>
    <w:rsid w:val="00636BA6"/>
    <w:rsid w:val="0064097D"/>
    <w:rsid w:val="006416F1"/>
    <w:rsid w:val="006429F6"/>
    <w:rsid w:val="00642E50"/>
    <w:rsid w:val="006435D3"/>
    <w:rsid w:val="00646740"/>
    <w:rsid w:val="0065020F"/>
    <w:rsid w:val="00650E19"/>
    <w:rsid w:val="00657557"/>
    <w:rsid w:val="00663A4B"/>
    <w:rsid w:val="00664C91"/>
    <w:rsid w:val="00667D62"/>
    <w:rsid w:val="006702EC"/>
    <w:rsid w:val="00670BF1"/>
    <w:rsid w:val="006746D4"/>
    <w:rsid w:val="0068014A"/>
    <w:rsid w:val="00684DE7"/>
    <w:rsid w:val="006A3798"/>
    <w:rsid w:val="006B1753"/>
    <w:rsid w:val="006B2526"/>
    <w:rsid w:val="006B4C3E"/>
    <w:rsid w:val="006B5C5C"/>
    <w:rsid w:val="006B65D9"/>
    <w:rsid w:val="006C3E42"/>
    <w:rsid w:val="006D3B73"/>
    <w:rsid w:val="006E0E84"/>
    <w:rsid w:val="006E4EAD"/>
    <w:rsid w:val="006E5BD4"/>
    <w:rsid w:val="006E5CA0"/>
    <w:rsid w:val="00700889"/>
    <w:rsid w:val="00704840"/>
    <w:rsid w:val="00715473"/>
    <w:rsid w:val="00722173"/>
    <w:rsid w:val="00726D4D"/>
    <w:rsid w:val="00732786"/>
    <w:rsid w:val="00733CCB"/>
    <w:rsid w:val="007412F0"/>
    <w:rsid w:val="00751234"/>
    <w:rsid w:val="00761D6A"/>
    <w:rsid w:val="00762DCA"/>
    <w:rsid w:val="0076665C"/>
    <w:rsid w:val="0077021B"/>
    <w:rsid w:val="00770D0B"/>
    <w:rsid w:val="0077627E"/>
    <w:rsid w:val="00786064"/>
    <w:rsid w:val="00791FE6"/>
    <w:rsid w:val="00795BD8"/>
    <w:rsid w:val="007969B7"/>
    <w:rsid w:val="007A3D5D"/>
    <w:rsid w:val="007A4021"/>
    <w:rsid w:val="007A5A7D"/>
    <w:rsid w:val="007A6B5F"/>
    <w:rsid w:val="007A739A"/>
    <w:rsid w:val="007B3113"/>
    <w:rsid w:val="007B7817"/>
    <w:rsid w:val="007C6444"/>
    <w:rsid w:val="007C756C"/>
    <w:rsid w:val="007D309B"/>
    <w:rsid w:val="007D41D9"/>
    <w:rsid w:val="007D4893"/>
    <w:rsid w:val="007D60F2"/>
    <w:rsid w:val="007F07B0"/>
    <w:rsid w:val="007F38AC"/>
    <w:rsid w:val="007F4E40"/>
    <w:rsid w:val="007F72FE"/>
    <w:rsid w:val="008117AB"/>
    <w:rsid w:val="00814732"/>
    <w:rsid w:val="00817A97"/>
    <w:rsid w:val="00820869"/>
    <w:rsid w:val="00831777"/>
    <w:rsid w:val="00832D0B"/>
    <w:rsid w:val="008352A0"/>
    <w:rsid w:val="00835948"/>
    <w:rsid w:val="00837614"/>
    <w:rsid w:val="0084182F"/>
    <w:rsid w:val="0084399F"/>
    <w:rsid w:val="00845625"/>
    <w:rsid w:val="00856CCA"/>
    <w:rsid w:val="00863C87"/>
    <w:rsid w:val="008807B2"/>
    <w:rsid w:val="00880C7E"/>
    <w:rsid w:val="008836F2"/>
    <w:rsid w:val="00886B77"/>
    <w:rsid w:val="00893B87"/>
    <w:rsid w:val="008A1288"/>
    <w:rsid w:val="008A4FE0"/>
    <w:rsid w:val="008B096C"/>
    <w:rsid w:val="008C418C"/>
    <w:rsid w:val="008C62A5"/>
    <w:rsid w:val="008C78E9"/>
    <w:rsid w:val="008D480A"/>
    <w:rsid w:val="008D4953"/>
    <w:rsid w:val="008D4D1F"/>
    <w:rsid w:val="008E363B"/>
    <w:rsid w:val="008E609D"/>
    <w:rsid w:val="008E709B"/>
    <w:rsid w:val="008F7450"/>
    <w:rsid w:val="00900026"/>
    <w:rsid w:val="0090214F"/>
    <w:rsid w:val="00906894"/>
    <w:rsid w:val="00915514"/>
    <w:rsid w:val="00915A49"/>
    <w:rsid w:val="00915D0E"/>
    <w:rsid w:val="00916C01"/>
    <w:rsid w:val="00922FA6"/>
    <w:rsid w:val="00926A38"/>
    <w:rsid w:val="00957660"/>
    <w:rsid w:val="00960B25"/>
    <w:rsid w:val="0097014F"/>
    <w:rsid w:val="00970A1A"/>
    <w:rsid w:val="00975C6F"/>
    <w:rsid w:val="009819C0"/>
    <w:rsid w:val="009834E6"/>
    <w:rsid w:val="00985396"/>
    <w:rsid w:val="00986F73"/>
    <w:rsid w:val="0099316A"/>
    <w:rsid w:val="009A09BE"/>
    <w:rsid w:val="009A2678"/>
    <w:rsid w:val="009A4E0B"/>
    <w:rsid w:val="009A674F"/>
    <w:rsid w:val="009A6F05"/>
    <w:rsid w:val="009B14D0"/>
    <w:rsid w:val="009B2E30"/>
    <w:rsid w:val="009B4932"/>
    <w:rsid w:val="009B4951"/>
    <w:rsid w:val="009B640B"/>
    <w:rsid w:val="009B7A3A"/>
    <w:rsid w:val="009D1EF7"/>
    <w:rsid w:val="009D593E"/>
    <w:rsid w:val="009D6AEF"/>
    <w:rsid w:val="009D7F66"/>
    <w:rsid w:val="009E41D7"/>
    <w:rsid w:val="009E62B9"/>
    <w:rsid w:val="009E62D9"/>
    <w:rsid w:val="009F13F0"/>
    <w:rsid w:val="00A025EA"/>
    <w:rsid w:val="00A04643"/>
    <w:rsid w:val="00A118C7"/>
    <w:rsid w:val="00A123AA"/>
    <w:rsid w:val="00A200BA"/>
    <w:rsid w:val="00A27FDA"/>
    <w:rsid w:val="00A3085A"/>
    <w:rsid w:val="00A31D9A"/>
    <w:rsid w:val="00A3458A"/>
    <w:rsid w:val="00A35DFF"/>
    <w:rsid w:val="00A44462"/>
    <w:rsid w:val="00A45909"/>
    <w:rsid w:val="00A47216"/>
    <w:rsid w:val="00A51A84"/>
    <w:rsid w:val="00A62344"/>
    <w:rsid w:val="00A6468B"/>
    <w:rsid w:val="00A663FF"/>
    <w:rsid w:val="00A66A08"/>
    <w:rsid w:val="00A67938"/>
    <w:rsid w:val="00A701CE"/>
    <w:rsid w:val="00A73805"/>
    <w:rsid w:val="00A801A3"/>
    <w:rsid w:val="00A83B29"/>
    <w:rsid w:val="00A87115"/>
    <w:rsid w:val="00A90CA0"/>
    <w:rsid w:val="00A9314E"/>
    <w:rsid w:val="00A96703"/>
    <w:rsid w:val="00AA0BE7"/>
    <w:rsid w:val="00AA2C3A"/>
    <w:rsid w:val="00AA40AF"/>
    <w:rsid w:val="00AA49FC"/>
    <w:rsid w:val="00AA510C"/>
    <w:rsid w:val="00AB0104"/>
    <w:rsid w:val="00AB0891"/>
    <w:rsid w:val="00AB5060"/>
    <w:rsid w:val="00AC2251"/>
    <w:rsid w:val="00AC5F1B"/>
    <w:rsid w:val="00AD3BE8"/>
    <w:rsid w:val="00AD5C21"/>
    <w:rsid w:val="00AE2CCE"/>
    <w:rsid w:val="00AE473A"/>
    <w:rsid w:val="00AE660F"/>
    <w:rsid w:val="00AE7570"/>
    <w:rsid w:val="00AF0328"/>
    <w:rsid w:val="00AF5AE5"/>
    <w:rsid w:val="00B01C85"/>
    <w:rsid w:val="00B12D60"/>
    <w:rsid w:val="00B176DC"/>
    <w:rsid w:val="00B237EE"/>
    <w:rsid w:val="00B24190"/>
    <w:rsid w:val="00B364B8"/>
    <w:rsid w:val="00B36742"/>
    <w:rsid w:val="00B44592"/>
    <w:rsid w:val="00B44D12"/>
    <w:rsid w:val="00B53ABE"/>
    <w:rsid w:val="00B64FFA"/>
    <w:rsid w:val="00B72F7E"/>
    <w:rsid w:val="00B7445B"/>
    <w:rsid w:val="00B775A3"/>
    <w:rsid w:val="00B919AB"/>
    <w:rsid w:val="00B95394"/>
    <w:rsid w:val="00BA03A4"/>
    <w:rsid w:val="00BA416C"/>
    <w:rsid w:val="00BA682B"/>
    <w:rsid w:val="00BA78B1"/>
    <w:rsid w:val="00BC3485"/>
    <w:rsid w:val="00BC67F9"/>
    <w:rsid w:val="00BD2B85"/>
    <w:rsid w:val="00BD4171"/>
    <w:rsid w:val="00BD5C16"/>
    <w:rsid w:val="00BD6446"/>
    <w:rsid w:val="00BD7BD6"/>
    <w:rsid w:val="00BE6085"/>
    <w:rsid w:val="00BE6869"/>
    <w:rsid w:val="00BE6E14"/>
    <w:rsid w:val="00BF2160"/>
    <w:rsid w:val="00BF4B45"/>
    <w:rsid w:val="00BF7314"/>
    <w:rsid w:val="00BF7E1E"/>
    <w:rsid w:val="00C04F7C"/>
    <w:rsid w:val="00C04F83"/>
    <w:rsid w:val="00C11FBA"/>
    <w:rsid w:val="00C125DF"/>
    <w:rsid w:val="00C14509"/>
    <w:rsid w:val="00C15563"/>
    <w:rsid w:val="00C16793"/>
    <w:rsid w:val="00C210BC"/>
    <w:rsid w:val="00C21E12"/>
    <w:rsid w:val="00C30537"/>
    <w:rsid w:val="00C3055C"/>
    <w:rsid w:val="00C35C9B"/>
    <w:rsid w:val="00C37121"/>
    <w:rsid w:val="00C418D2"/>
    <w:rsid w:val="00C421CC"/>
    <w:rsid w:val="00C43CBC"/>
    <w:rsid w:val="00C46655"/>
    <w:rsid w:val="00C51B0E"/>
    <w:rsid w:val="00C52500"/>
    <w:rsid w:val="00C54F6E"/>
    <w:rsid w:val="00C558C3"/>
    <w:rsid w:val="00C60A6C"/>
    <w:rsid w:val="00C64D41"/>
    <w:rsid w:val="00C65940"/>
    <w:rsid w:val="00C7597B"/>
    <w:rsid w:val="00C80C77"/>
    <w:rsid w:val="00C80CC9"/>
    <w:rsid w:val="00C810F1"/>
    <w:rsid w:val="00C87496"/>
    <w:rsid w:val="00CA76B3"/>
    <w:rsid w:val="00CB2AD1"/>
    <w:rsid w:val="00CC51F0"/>
    <w:rsid w:val="00CC6924"/>
    <w:rsid w:val="00CD3440"/>
    <w:rsid w:val="00CD3D02"/>
    <w:rsid w:val="00CD4BAD"/>
    <w:rsid w:val="00CD7A77"/>
    <w:rsid w:val="00CD7A95"/>
    <w:rsid w:val="00CE4D8C"/>
    <w:rsid w:val="00CF2603"/>
    <w:rsid w:val="00CF2878"/>
    <w:rsid w:val="00CF3B58"/>
    <w:rsid w:val="00D0233E"/>
    <w:rsid w:val="00D0495A"/>
    <w:rsid w:val="00D04F2C"/>
    <w:rsid w:val="00D12ED3"/>
    <w:rsid w:val="00D20B85"/>
    <w:rsid w:val="00D247DC"/>
    <w:rsid w:val="00D2514C"/>
    <w:rsid w:val="00D26372"/>
    <w:rsid w:val="00D31021"/>
    <w:rsid w:val="00D34194"/>
    <w:rsid w:val="00D3575C"/>
    <w:rsid w:val="00D4192E"/>
    <w:rsid w:val="00D42FA6"/>
    <w:rsid w:val="00D45D03"/>
    <w:rsid w:val="00D5289D"/>
    <w:rsid w:val="00D537EC"/>
    <w:rsid w:val="00D55D62"/>
    <w:rsid w:val="00D56A66"/>
    <w:rsid w:val="00D56C4B"/>
    <w:rsid w:val="00D64046"/>
    <w:rsid w:val="00D7501D"/>
    <w:rsid w:val="00D758CE"/>
    <w:rsid w:val="00D76D60"/>
    <w:rsid w:val="00D84F2B"/>
    <w:rsid w:val="00D91BA3"/>
    <w:rsid w:val="00D92835"/>
    <w:rsid w:val="00D93B83"/>
    <w:rsid w:val="00D97F94"/>
    <w:rsid w:val="00DA03B9"/>
    <w:rsid w:val="00DA39D4"/>
    <w:rsid w:val="00DB05E1"/>
    <w:rsid w:val="00DB1F79"/>
    <w:rsid w:val="00DB2244"/>
    <w:rsid w:val="00DB32E9"/>
    <w:rsid w:val="00DB6818"/>
    <w:rsid w:val="00DB6B8F"/>
    <w:rsid w:val="00DC0FAA"/>
    <w:rsid w:val="00DC1241"/>
    <w:rsid w:val="00DC5A42"/>
    <w:rsid w:val="00DD4C7A"/>
    <w:rsid w:val="00DE52CB"/>
    <w:rsid w:val="00DF004C"/>
    <w:rsid w:val="00DF24D2"/>
    <w:rsid w:val="00DF4C00"/>
    <w:rsid w:val="00DF6D4F"/>
    <w:rsid w:val="00E020AB"/>
    <w:rsid w:val="00E13C52"/>
    <w:rsid w:val="00E14463"/>
    <w:rsid w:val="00E1710C"/>
    <w:rsid w:val="00E20E1C"/>
    <w:rsid w:val="00E24749"/>
    <w:rsid w:val="00E2500B"/>
    <w:rsid w:val="00E30853"/>
    <w:rsid w:val="00E323F8"/>
    <w:rsid w:val="00E3434A"/>
    <w:rsid w:val="00E346FE"/>
    <w:rsid w:val="00E34BD4"/>
    <w:rsid w:val="00E357AC"/>
    <w:rsid w:val="00E42453"/>
    <w:rsid w:val="00E4297F"/>
    <w:rsid w:val="00E42AFF"/>
    <w:rsid w:val="00E47B66"/>
    <w:rsid w:val="00E50D40"/>
    <w:rsid w:val="00E515A4"/>
    <w:rsid w:val="00E5408B"/>
    <w:rsid w:val="00E55145"/>
    <w:rsid w:val="00E576E9"/>
    <w:rsid w:val="00E63A7B"/>
    <w:rsid w:val="00E6636D"/>
    <w:rsid w:val="00E73BFF"/>
    <w:rsid w:val="00E75999"/>
    <w:rsid w:val="00E766CC"/>
    <w:rsid w:val="00E76A25"/>
    <w:rsid w:val="00E86210"/>
    <w:rsid w:val="00E866BD"/>
    <w:rsid w:val="00E87B5D"/>
    <w:rsid w:val="00E91ABD"/>
    <w:rsid w:val="00E92036"/>
    <w:rsid w:val="00E95F3C"/>
    <w:rsid w:val="00E979F0"/>
    <w:rsid w:val="00EA3496"/>
    <w:rsid w:val="00EA67D4"/>
    <w:rsid w:val="00EB73D8"/>
    <w:rsid w:val="00ED02CF"/>
    <w:rsid w:val="00ED2657"/>
    <w:rsid w:val="00EE2E1E"/>
    <w:rsid w:val="00EE47E5"/>
    <w:rsid w:val="00EE4FF6"/>
    <w:rsid w:val="00EF00F7"/>
    <w:rsid w:val="00EF0A73"/>
    <w:rsid w:val="00EF5332"/>
    <w:rsid w:val="00F047FC"/>
    <w:rsid w:val="00F04F0B"/>
    <w:rsid w:val="00F11555"/>
    <w:rsid w:val="00F135FB"/>
    <w:rsid w:val="00F170A8"/>
    <w:rsid w:val="00F21202"/>
    <w:rsid w:val="00F22305"/>
    <w:rsid w:val="00F22ECB"/>
    <w:rsid w:val="00F23973"/>
    <w:rsid w:val="00F351CC"/>
    <w:rsid w:val="00F41B4E"/>
    <w:rsid w:val="00F4376D"/>
    <w:rsid w:val="00F45240"/>
    <w:rsid w:val="00F53C48"/>
    <w:rsid w:val="00F83EEB"/>
    <w:rsid w:val="00F92277"/>
    <w:rsid w:val="00F9449C"/>
    <w:rsid w:val="00FA0829"/>
    <w:rsid w:val="00FA15AB"/>
    <w:rsid w:val="00FB5AE8"/>
    <w:rsid w:val="00FB7FA7"/>
    <w:rsid w:val="00FD0128"/>
    <w:rsid w:val="00FD089F"/>
    <w:rsid w:val="00FD2D74"/>
    <w:rsid w:val="00FD5CC3"/>
    <w:rsid w:val="00FD6276"/>
    <w:rsid w:val="00FE0550"/>
    <w:rsid w:val="00FE0B3A"/>
    <w:rsid w:val="00FE0FF9"/>
    <w:rsid w:val="00FE1193"/>
    <w:rsid w:val="00FF4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A6B5F"/>
  </w:style>
  <w:style w:type="paragraph" w:styleId="1">
    <w:name w:val="heading 1"/>
    <w:basedOn w:val="a0"/>
    <w:next w:val="a1"/>
    <w:link w:val="10"/>
    <w:qFormat/>
    <w:rsid w:val="007A6B5F"/>
    <w:pPr>
      <w:keepNext/>
      <w:numPr>
        <w:numId w:val="1"/>
      </w:numPr>
      <w:spacing w:before="240" w:after="120" w:line="240" w:lineRule="auto"/>
      <w:outlineLvl w:val="0"/>
    </w:pPr>
    <w:rPr>
      <w:rFonts w:ascii="Arial" w:eastAsia="MS Mincho" w:hAnsi="Arial" w:cs="Arial"/>
      <w:b/>
      <w:bCs/>
      <w:kern w:val="32"/>
      <w:sz w:val="28"/>
      <w:szCs w:val="28"/>
      <w:lang w:eastAsia="ru-RU"/>
    </w:rPr>
  </w:style>
  <w:style w:type="paragraph" w:styleId="20">
    <w:name w:val="heading 2"/>
    <w:basedOn w:val="a0"/>
    <w:next w:val="a0"/>
    <w:link w:val="21"/>
    <w:uiPriority w:val="9"/>
    <w:unhideWhenUsed/>
    <w:qFormat/>
    <w:rsid w:val="007A6B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1"/>
    <w:link w:val="30"/>
    <w:qFormat/>
    <w:rsid w:val="007A6B5F"/>
    <w:pPr>
      <w:keepNext/>
      <w:numPr>
        <w:ilvl w:val="2"/>
        <w:numId w:val="1"/>
      </w:numPr>
      <w:tabs>
        <w:tab w:val="left" w:pos="680"/>
      </w:tabs>
      <w:spacing w:before="60" w:after="60" w:line="240" w:lineRule="auto"/>
      <w:outlineLvl w:val="2"/>
    </w:pPr>
    <w:rPr>
      <w:rFonts w:ascii="Arial" w:eastAsia="MS Mincho" w:hAnsi="Arial" w:cs="Arial"/>
      <w:b/>
      <w:bCs/>
      <w:lang w:eastAsia="ru-RU"/>
    </w:rPr>
  </w:style>
  <w:style w:type="paragraph" w:styleId="5">
    <w:name w:val="heading 5"/>
    <w:basedOn w:val="a0"/>
    <w:next w:val="a0"/>
    <w:link w:val="50"/>
    <w:uiPriority w:val="9"/>
    <w:unhideWhenUsed/>
    <w:qFormat/>
    <w:rsid w:val="00D0495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0"/>
    <w:link w:val="a6"/>
    <w:unhideWhenUsed/>
    <w:rsid w:val="006429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6429F6"/>
  </w:style>
  <w:style w:type="paragraph" w:styleId="a7">
    <w:name w:val="footer"/>
    <w:basedOn w:val="a0"/>
    <w:link w:val="a8"/>
    <w:uiPriority w:val="99"/>
    <w:unhideWhenUsed/>
    <w:rsid w:val="006429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6429F6"/>
  </w:style>
  <w:style w:type="paragraph" w:styleId="a1">
    <w:name w:val="Plain Text"/>
    <w:aliases w:val="Знак,Знак Знак Знак Знак Знак Знак Знак Знак Знак Знак"/>
    <w:basedOn w:val="a0"/>
    <w:link w:val="a9"/>
    <w:rsid w:val="006429F6"/>
    <w:pPr>
      <w:spacing w:after="0" w:line="240" w:lineRule="auto"/>
      <w:ind w:firstLine="567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9">
    <w:name w:val="Текст Знак"/>
    <w:aliases w:val="Знак Знак,Знак Знак Знак Знак Знак Знак Знак Знак Знак Знак Знак"/>
    <w:basedOn w:val="a2"/>
    <w:link w:val="a1"/>
    <w:rsid w:val="006429F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a">
    <w:name w:val="page number"/>
    <w:basedOn w:val="a2"/>
    <w:rsid w:val="006429F6"/>
  </w:style>
  <w:style w:type="paragraph" w:styleId="ab">
    <w:name w:val="Balloon Text"/>
    <w:basedOn w:val="a0"/>
    <w:link w:val="ac"/>
    <w:uiPriority w:val="99"/>
    <w:semiHidden/>
    <w:unhideWhenUsed/>
    <w:rsid w:val="00642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2"/>
    <w:link w:val="ab"/>
    <w:uiPriority w:val="99"/>
    <w:semiHidden/>
    <w:rsid w:val="006429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7A6B5F"/>
    <w:rPr>
      <w:rFonts w:ascii="Arial" w:eastAsia="MS Mincho" w:hAnsi="Arial" w:cs="Arial"/>
      <w:b/>
      <w:b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rsid w:val="007A6B5F"/>
    <w:rPr>
      <w:rFonts w:ascii="Arial" w:eastAsia="MS Mincho" w:hAnsi="Arial" w:cs="Arial"/>
      <w:b/>
      <w:bCs/>
      <w:lang w:eastAsia="ru-RU"/>
    </w:rPr>
  </w:style>
  <w:style w:type="paragraph" w:customStyle="1" w:styleId="a">
    <w:name w:val="Текст_бюл"/>
    <w:basedOn w:val="a1"/>
    <w:link w:val="ad"/>
    <w:rsid w:val="007A6B5F"/>
    <w:pPr>
      <w:numPr>
        <w:numId w:val="2"/>
      </w:numPr>
      <w:tabs>
        <w:tab w:val="left" w:pos="851"/>
      </w:tabs>
      <w:jc w:val="both"/>
    </w:pPr>
    <w:rPr>
      <w:rFonts w:eastAsia="MS Mincho"/>
    </w:rPr>
  </w:style>
  <w:style w:type="character" w:customStyle="1" w:styleId="ad">
    <w:name w:val="Текст_бюл Знак"/>
    <w:link w:val="a"/>
    <w:locked/>
    <w:rsid w:val="007A6B5F"/>
    <w:rPr>
      <w:rFonts w:ascii="Times New Roman" w:eastAsia="MS Mincho" w:hAnsi="Times New Roman" w:cs="Times New Roman"/>
      <w:sz w:val="26"/>
      <w:szCs w:val="26"/>
      <w:lang w:eastAsia="ru-RU"/>
    </w:rPr>
  </w:style>
  <w:style w:type="paragraph" w:styleId="ae">
    <w:name w:val="List Paragraph"/>
    <w:basedOn w:val="a0"/>
    <w:uiPriority w:val="34"/>
    <w:qFormat/>
    <w:rsid w:val="007A6B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0"/>
    <w:link w:val="23"/>
    <w:rsid w:val="007A6B5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2"/>
    <w:link w:val="22"/>
    <w:rsid w:val="007A6B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basedOn w:val="a2"/>
    <w:link w:val="20"/>
    <w:uiPriority w:val="9"/>
    <w:rsid w:val="007A6B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f">
    <w:name w:val="Hyperlink"/>
    <w:uiPriority w:val="99"/>
    <w:rsid w:val="007A6B5F"/>
    <w:rPr>
      <w:color w:val="0000FF"/>
      <w:u w:val="single"/>
    </w:rPr>
  </w:style>
  <w:style w:type="paragraph" w:customStyle="1" w:styleId="af0">
    <w:name w:val="текст смк"/>
    <w:basedOn w:val="a0"/>
    <w:link w:val="af1"/>
    <w:rsid w:val="007A6B5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f1">
    <w:name w:val="текст смк Знак"/>
    <w:basedOn w:val="a2"/>
    <w:link w:val="af0"/>
    <w:rsid w:val="007A6B5F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f2">
    <w:name w:val="Table Grid"/>
    <w:basedOn w:val="a3"/>
    <w:uiPriority w:val="59"/>
    <w:rsid w:val="00293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FollowedHyperlink"/>
    <w:basedOn w:val="a2"/>
    <w:uiPriority w:val="99"/>
    <w:semiHidden/>
    <w:unhideWhenUsed/>
    <w:rsid w:val="00642E50"/>
    <w:rPr>
      <w:color w:val="800080" w:themeColor="followedHyperlink"/>
      <w:u w:val="single"/>
    </w:rPr>
  </w:style>
  <w:style w:type="paragraph" w:customStyle="1" w:styleId="2">
    <w:name w:val="Текст_бюл2"/>
    <w:basedOn w:val="a"/>
    <w:rsid w:val="004F3995"/>
    <w:pPr>
      <w:numPr>
        <w:numId w:val="13"/>
      </w:numPr>
      <w:tabs>
        <w:tab w:val="clear" w:pos="720"/>
        <w:tab w:val="clear" w:pos="851"/>
        <w:tab w:val="num" w:pos="432"/>
      </w:tabs>
      <w:ind w:left="1134"/>
    </w:pPr>
  </w:style>
  <w:style w:type="paragraph" w:styleId="af4">
    <w:name w:val="Body Text"/>
    <w:basedOn w:val="a0"/>
    <w:link w:val="af5"/>
    <w:rsid w:val="00A27FD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2"/>
    <w:link w:val="af4"/>
    <w:rsid w:val="00A27F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0"/>
    <w:rsid w:val="00A27FDA"/>
    <w:pPr>
      <w:spacing w:after="0" w:line="32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2"/>
    <w:link w:val="5"/>
    <w:uiPriority w:val="9"/>
    <w:rsid w:val="00D0495A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Default">
    <w:name w:val="Default"/>
    <w:rsid w:val="00AF5A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6">
    <w:name w:val="annotation reference"/>
    <w:basedOn w:val="a2"/>
    <w:uiPriority w:val="99"/>
    <w:semiHidden/>
    <w:unhideWhenUsed/>
    <w:rsid w:val="00C37121"/>
    <w:rPr>
      <w:sz w:val="16"/>
      <w:szCs w:val="16"/>
    </w:rPr>
  </w:style>
  <w:style w:type="paragraph" w:styleId="af7">
    <w:name w:val="annotation text"/>
    <w:basedOn w:val="a0"/>
    <w:link w:val="af8"/>
    <w:uiPriority w:val="99"/>
    <w:semiHidden/>
    <w:unhideWhenUsed/>
    <w:rsid w:val="00C37121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semiHidden/>
    <w:rsid w:val="00C37121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37121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37121"/>
    <w:rPr>
      <w:b/>
      <w:bCs/>
      <w:sz w:val="20"/>
      <w:szCs w:val="20"/>
    </w:rPr>
  </w:style>
  <w:style w:type="paragraph" w:styleId="afb">
    <w:name w:val="Revision"/>
    <w:hidden/>
    <w:uiPriority w:val="99"/>
    <w:semiHidden/>
    <w:rsid w:val="00C37121"/>
    <w:pPr>
      <w:spacing w:after="0" w:line="240" w:lineRule="auto"/>
    </w:pPr>
  </w:style>
  <w:style w:type="paragraph" w:styleId="11">
    <w:name w:val="toc 1"/>
    <w:basedOn w:val="a0"/>
    <w:next w:val="a0"/>
    <w:autoRedefine/>
    <w:uiPriority w:val="39"/>
    <w:qFormat/>
    <w:rsid w:val="00E24749"/>
    <w:pPr>
      <w:tabs>
        <w:tab w:val="right" w:leader="dot" w:pos="9639"/>
      </w:tabs>
      <w:spacing w:after="0" w:line="240" w:lineRule="auto"/>
      <w:ind w:left="540" w:hanging="398"/>
    </w:pPr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styleId="24">
    <w:name w:val="toc 2"/>
    <w:basedOn w:val="a0"/>
    <w:next w:val="a0"/>
    <w:autoRedefine/>
    <w:uiPriority w:val="39"/>
    <w:qFormat/>
    <w:rsid w:val="00D12ED3"/>
    <w:pPr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4"/>
      <w:szCs w:val="24"/>
      <w:lang w:eastAsia="ru-RU"/>
    </w:rPr>
  </w:style>
  <w:style w:type="paragraph" w:styleId="afc">
    <w:name w:val="TOC Heading"/>
    <w:basedOn w:val="1"/>
    <w:next w:val="a0"/>
    <w:uiPriority w:val="39"/>
    <w:semiHidden/>
    <w:unhideWhenUsed/>
    <w:qFormat/>
    <w:rsid w:val="007412F0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</w:rPr>
  </w:style>
  <w:style w:type="paragraph" w:styleId="31">
    <w:name w:val="toc 3"/>
    <w:basedOn w:val="a0"/>
    <w:next w:val="a0"/>
    <w:autoRedefine/>
    <w:uiPriority w:val="39"/>
    <w:semiHidden/>
    <w:unhideWhenUsed/>
    <w:qFormat/>
    <w:rsid w:val="00A45909"/>
    <w:pPr>
      <w:spacing w:after="100"/>
      <w:ind w:left="440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A6B5F"/>
  </w:style>
  <w:style w:type="paragraph" w:styleId="1">
    <w:name w:val="heading 1"/>
    <w:basedOn w:val="a0"/>
    <w:next w:val="a1"/>
    <w:link w:val="10"/>
    <w:qFormat/>
    <w:rsid w:val="007A6B5F"/>
    <w:pPr>
      <w:keepNext/>
      <w:numPr>
        <w:numId w:val="1"/>
      </w:numPr>
      <w:spacing w:before="240" w:after="120" w:line="240" w:lineRule="auto"/>
      <w:outlineLvl w:val="0"/>
    </w:pPr>
    <w:rPr>
      <w:rFonts w:ascii="Arial" w:eastAsia="MS Mincho" w:hAnsi="Arial" w:cs="Arial"/>
      <w:b/>
      <w:bCs/>
      <w:kern w:val="32"/>
      <w:sz w:val="28"/>
      <w:szCs w:val="28"/>
      <w:lang w:eastAsia="ru-RU"/>
    </w:rPr>
  </w:style>
  <w:style w:type="paragraph" w:styleId="20">
    <w:name w:val="heading 2"/>
    <w:basedOn w:val="a0"/>
    <w:next w:val="a0"/>
    <w:link w:val="21"/>
    <w:uiPriority w:val="9"/>
    <w:unhideWhenUsed/>
    <w:qFormat/>
    <w:rsid w:val="007A6B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1"/>
    <w:link w:val="30"/>
    <w:qFormat/>
    <w:rsid w:val="007A6B5F"/>
    <w:pPr>
      <w:keepNext/>
      <w:numPr>
        <w:ilvl w:val="2"/>
        <w:numId w:val="1"/>
      </w:numPr>
      <w:tabs>
        <w:tab w:val="left" w:pos="680"/>
      </w:tabs>
      <w:spacing w:before="60" w:after="60" w:line="240" w:lineRule="auto"/>
      <w:outlineLvl w:val="2"/>
    </w:pPr>
    <w:rPr>
      <w:rFonts w:ascii="Arial" w:eastAsia="MS Mincho" w:hAnsi="Arial" w:cs="Arial"/>
      <w:b/>
      <w:bCs/>
      <w:lang w:eastAsia="ru-RU"/>
    </w:rPr>
  </w:style>
  <w:style w:type="paragraph" w:styleId="5">
    <w:name w:val="heading 5"/>
    <w:basedOn w:val="a0"/>
    <w:next w:val="a0"/>
    <w:link w:val="50"/>
    <w:uiPriority w:val="9"/>
    <w:unhideWhenUsed/>
    <w:qFormat/>
    <w:rsid w:val="00D0495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0"/>
    <w:link w:val="a6"/>
    <w:unhideWhenUsed/>
    <w:rsid w:val="006429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6429F6"/>
  </w:style>
  <w:style w:type="paragraph" w:styleId="a7">
    <w:name w:val="footer"/>
    <w:basedOn w:val="a0"/>
    <w:link w:val="a8"/>
    <w:uiPriority w:val="99"/>
    <w:unhideWhenUsed/>
    <w:rsid w:val="006429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6429F6"/>
  </w:style>
  <w:style w:type="paragraph" w:styleId="a1">
    <w:name w:val="Plain Text"/>
    <w:aliases w:val="Знак,Знак Знак Знак Знак Знак Знак Знак Знак Знак Знак"/>
    <w:basedOn w:val="a0"/>
    <w:link w:val="a9"/>
    <w:rsid w:val="006429F6"/>
    <w:pPr>
      <w:spacing w:after="0" w:line="240" w:lineRule="auto"/>
      <w:ind w:firstLine="567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9">
    <w:name w:val="Текст Знак"/>
    <w:aliases w:val="Знак Знак,Знак Знак Знак Знак Знак Знак Знак Знак Знак Знак Знак"/>
    <w:basedOn w:val="a2"/>
    <w:link w:val="a1"/>
    <w:rsid w:val="006429F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a">
    <w:name w:val="page number"/>
    <w:basedOn w:val="a2"/>
    <w:rsid w:val="006429F6"/>
  </w:style>
  <w:style w:type="paragraph" w:styleId="ab">
    <w:name w:val="Balloon Text"/>
    <w:basedOn w:val="a0"/>
    <w:link w:val="ac"/>
    <w:uiPriority w:val="99"/>
    <w:semiHidden/>
    <w:unhideWhenUsed/>
    <w:rsid w:val="00642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2"/>
    <w:link w:val="ab"/>
    <w:uiPriority w:val="99"/>
    <w:semiHidden/>
    <w:rsid w:val="006429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7A6B5F"/>
    <w:rPr>
      <w:rFonts w:ascii="Arial" w:eastAsia="MS Mincho" w:hAnsi="Arial" w:cs="Arial"/>
      <w:b/>
      <w:b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rsid w:val="007A6B5F"/>
    <w:rPr>
      <w:rFonts w:ascii="Arial" w:eastAsia="MS Mincho" w:hAnsi="Arial" w:cs="Arial"/>
      <w:b/>
      <w:bCs/>
      <w:lang w:eastAsia="ru-RU"/>
    </w:rPr>
  </w:style>
  <w:style w:type="paragraph" w:customStyle="1" w:styleId="a">
    <w:name w:val="Текст_бюл"/>
    <w:basedOn w:val="a1"/>
    <w:link w:val="ad"/>
    <w:rsid w:val="007A6B5F"/>
    <w:pPr>
      <w:numPr>
        <w:numId w:val="2"/>
      </w:numPr>
      <w:tabs>
        <w:tab w:val="left" w:pos="851"/>
      </w:tabs>
      <w:jc w:val="both"/>
    </w:pPr>
    <w:rPr>
      <w:rFonts w:eastAsia="MS Mincho"/>
    </w:rPr>
  </w:style>
  <w:style w:type="character" w:customStyle="1" w:styleId="ad">
    <w:name w:val="Текст_бюл Знак"/>
    <w:link w:val="a"/>
    <w:locked/>
    <w:rsid w:val="007A6B5F"/>
    <w:rPr>
      <w:rFonts w:ascii="Times New Roman" w:eastAsia="MS Mincho" w:hAnsi="Times New Roman" w:cs="Times New Roman"/>
      <w:sz w:val="26"/>
      <w:szCs w:val="26"/>
      <w:lang w:eastAsia="ru-RU"/>
    </w:rPr>
  </w:style>
  <w:style w:type="paragraph" w:styleId="ae">
    <w:name w:val="List Paragraph"/>
    <w:basedOn w:val="a0"/>
    <w:uiPriority w:val="34"/>
    <w:qFormat/>
    <w:rsid w:val="007A6B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0"/>
    <w:link w:val="23"/>
    <w:rsid w:val="007A6B5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2"/>
    <w:link w:val="22"/>
    <w:rsid w:val="007A6B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basedOn w:val="a2"/>
    <w:link w:val="20"/>
    <w:uiPriority w:val="9"/>
    <w:rsid w:val="007A6B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f">
    <w:name w:val="Hyperlink"/>
    <w:uiPriority w:val="99"/>
    <w:rsid w:val="007A6B5F"/>
    <w:rPr>
      <w:color w:val="0000FF"/>
      <w:u w:val="single"/>
    </w:rPr>
  </w:style>
  <w:style w:type="paragraph" w:customStyle="1" w:styleId="af0">
    <w:name w:val="текст смк"/>
    <w:basedOn w:val="a0"/>
    <w:link w:val="af1"/>
    <w:rsid w:val="007A6B5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f1">
    <w:name w:val="текст смк Знак"/>
    <w:basedOn w:val="a2"/>
    <w:link w:val="af0"/>
    <w:rsid w:val="007A6B5F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f2">
    <w:name w:val="Table Grid"/>
    <w:basedOn w:val="a3"/>
    <w:uiPriority w:val="59"/>
    <w:rsid w:val="00293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FollowedHyperlink"/>
    <w:basedOn w:val="a2"/>
    <w:uiPriority w:val="99"/>
    <w:semiHidden/>
    <w:unhideWhenUsed/>
    <w:rsid w:val="00642E50"/>
    <w:rPr>
      <w:color w:val="800080" w:themeColor="followedHyperlink"/>
      <w:u w:val="single"/>
    </w:rPr>
  </w:style>
  <w:style w:type="paragraph" w:customStyle="1" w:styleId="2">
    <w:name w:val="Текст_бюл2"/>
    <w:basedOn w:val="a"/>
    <w:rsid w:val="004F3995"/>
    <w:pPr>
      <w:numPr>
        <w:numId w:val="13"/>
      </w:numPr>
      <w:tabs>
        <w:tab w:val="clear" w:pos="720"/>
        <w:tab w:val="clear" w:pos="851"/>
        <w:tab w:val="num" w:pos="432"/>
      </w:tabs>
      <w:ind w:left="1134"/>
    </w:pPr>
  </w:style>
  <w:style w:type="paragraph" w:styleId="af4">
    <w:name w:val="Body Text"/>
    <w:basedOn w:val="a0"/>
    <w:link w:val="af5"/>
    <w:rsid w:val="00A27FD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2"/>
    <w:link w:val="af4"/>
    <w:rsid w:val="00A27F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0"/>
    <w:rsid w:val="00A27FDA"/>
    <w:pPr>
      <w:spacing w:after="0" w:line="32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2"/>
    <w:link w:val="5"/>
    <w:uiPriority w:val="9"/>
    <w:rsid w:val="00D0495A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Default">
    <w:name w:val="Default"/>
    <w:rsid w:val="00AF5A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6">
    <w:name w:val="annotation reference"/>
    <w:basedOn w:val="a2"/>
    <w:uiPriority w:val="99"/>
    <w:semiHidden/>
    <w:unhideWhenUsed/>
    <w:rsid w:val="00C37121"/>
    <w:rPr>
      <w:sz w:val="16"/>
      <w:szCs w:val="16"/>
    </w:rPr>
  </w:style>
  <w:style w:type="paragraph" w:styleId="af7">
    <w:name w:val="annotation text"/>
    <w:basedOn w:val="a0"/>
    <w:link w:val="af8"/>
    <w:uiPriority w:val="99"/>
    <w:semiHidden/>
    <w:unhideWhenUsed/>
    <w:rsid w:val="00C37121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semiHidden/>
    <w:rsid w:val="00C37121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37121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37121"/>
    <w:rPr>
      <w:b/>
      <w:bCs/>
      <w:sz w:val="20"/>
      <w:szCs w:val="20"/>
    </w:rPr>
  </w:style>
  <w:style w:type="paragraph" w:styleId="afb">
    <w:name w:val="Revision"/>
    <w:hidden/>
    <w:uiPriority w:val="99"/>
    <w:semiHidden/>
    <w:rsid w:val="00C37121"/>
    <w:pPr>
      <w:spacing w:after="0" w:line="240" w:lineRule="auto"/>
    </w:pPr>
  </w:style>
  <w:style w:type="paragraph" w:styleId="11">
    <w:name w:val="toc 1"/>
    <w:basedOn w:val="a0"/>
    <w:next w:val="a0"/>
    <w:autoRedefine/>
    <w:uiPriority w:val="39"/>
    <w:qFormat/>
    <w:rsid w:val="00E24749"/>
    <w:pPr>
      <w:tabs>
        <w:tab w:val="right" w:leader="dot" w:pos="9639"/>
      </w:tabs>
      <w:spacing w:after="0" w:line="240" w:lineRule="auto"/>
      <w:ind w:left="540" w:hanging="398"/>
    </w:pPr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styleId="24">
    <w:name w:val="toc 2"/>
    <w:basedOn w:val="a0"/>
    <w:next w:val="a0"/>
    <w:autoRedefine/>
    <w:uiPriority w:val="39"/>
    <w:qFormat/>
    <w:rsid w:val="00D12ED3"/>
    <w:pPr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4"/>
      <w:szCs w:val="24"/>
      <w:lang w:eastAsia="ru-RU"/>
    </w:rPr>
  </w:style>
  <w:style w:type="paragraph" w:styleId="afc">
    <w:name w:val="TOC Heading"/>
    <w:basedOn w:val="1"/>
    <w:next w:val="a0"/>
    <w:uiPriority w:val="39"/>
    <w:semiHidden/>
    <w:unhideWhenUsed/>
    <w:qFormat/>
    <w:rsid w:val="007412F0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</w:rPr>
  </w:style>
  <w:style w:type="paragraph" w:styleId="31">
    <w:name w:val="toc 3"/>
    <w:basedOn w:val="a0"/>
    <w:next w:val="a0"/>
    <w:autoRedefine/>
    <w:uiPriority w:val="39"/>
    <w:semiHidden/>
    <w:unhideWhenUsed/>
    <w:qFormat/>
    <w:rsid w:val="00A45909"/>
    <w:pPr>
      <w:spacing w:after="100"/>
      <w:ind w:left="440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3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rtc.rt.ru/GD/DBP/DocLib/Forms/DispForm.aspx?ID=2202&amp;Source=http%3A%2F%2Frtc%2Ert%2Eru%2FGD%2FDBP%2FPages%2Fpobp%2Easpx%3FGroupString%3D%253B%2523%25D0%2591%25D0%259F%252E%25D0%259F%25D0%25A0%252E05%2520%252D%2520%25D0%259F%25D0%25BB%25D0%25B0%25D0%252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my.rt.ru/vnd_stg/Docs_Test/Forms/DispForm.aspx?ID=9567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y.rt.ru/vnd_stg/Docs_Test/Forms/DispForm.aspx?ID=11407&amp;Source=https%3A%2F%2Fmy%2Ert%2Eru%2Fvnd%5Fstg%2FDocs%5FTest%2FForms%2FAllItems%2Easpx%3FRootFolder%3D%252Fvnd%255Fstg%252FDocs%255FTest%26TreeField%3D%255Fx0424%255F%255Fx0443%255F%255Fx043d%25" TargetMode="External"/><Relationship Id="rId5" Type="http://schemas.openxmlformats.org/officeDocument/2006/relationships/settings" Target="settings.xml"/><Relationship Id="rId15" Type="http://schemas.openxmlformats.org/officeDocument/2006/relationships/hyperlink" Target="mk:@MSITStore:C:\Users\stanislav.pankov\Desktop\&#1084;&#1086;&#1083;&#1085;&#1080;&#1077;&#1079;&#1072;&#1097;&#1080;&#1090;&#1072;\pue.chm::/_a-b-g-h.html" TargetMode="External"/><Relationship Id="rId10" Type="http://schemas.openxmlformats.org/officeDocument/2006/relationships/hyperlink" Target="https://my.rt.ru/vnd_stg/Docs_Test/Forms/DispForm.aspx?ID=956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y.rt.ru/vnd_stg/Docs_Test/Forms/DispForm.aspx?ID=10010" TargetMode="External"/><Relationship Id="rId14" Type="http://schemas.openxmlformats.org/officeDocument/2006/relationships/hyperlink" Target="mk:@MSITStore:C:\Users\stanislav.pankov\Desktop\&#1084;&#1086;&#1083;&#1085;&#1080;&#1077;&#1079;&#1072;&#1097;&#1080;&#1090;&#1072;\pue.chm::/_a-b-g-h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BE86B-E08D-408D-974F-B11786D5F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5240</Words>
  <Characters>29872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Горчаков Андрей Владимирович</dc:creator>
  <cp:lastModifiedBy>Фаррахова Эльвера Римовна</cp:lastModifiedBy>
  <cp:revision>4</cp:revision>
  <cp:lastPrinted>2014-04-29T12:07:00Z</cp:lastPrinted>
  <dcterms:created xsi:type="dcterms:W3CDTF">2015-07-28T06:49:00Z</dcterms:created>
  <dcterms:modified xsi:type="dcterms:W3CDTF">2015-07-30T06:23:00Z</dcterms:modified>
</cp:coreProperties>
</file>